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373AA" w14:textId="677B1E5B" w:rsidR="00691E04" w:rsidRDefault="00D5142F" w:rsidP="00EE1860">
      <w:pPr>
        <w:pStyle w:val="1Ttel"/>
        <w:jc w:val="left"/>
      </w:pPr>
      <w:r>
        <w:t>Steckbrief zu Baustein 2</w:t>
      </w:r>
      <w:r w:rsidR="00691E04">
        <w:t xml:space="preserve"> | </w:t>
      </w:r>
      <w:r>
        <w:t>Unterricht</w:t>
      </w:r>
      <w:r w:rsidR="00691E04">
        <w:t>:</w:t>
      </w:r>
    </w:p>
    <w:p w14:paraId="09A1974A" w14:textId="77777777" w:rsidR="00E04A8E" w:rsidRDefault="00177CB4" w:rsidP="000E53A9">
      <w:pPr>
        <w:pStyle w:val="1Ttel"/>
        <w:jc w:val="left"/>
      </w:pPr>
      <w:r>
        <w:rPr>
          <w:noProof/>
        </w:rPr>
        <mc:AlternateContent>
          <mc:Choice Requires="wps">
            <w:drawing>
              <wp:anchor distT="0" distB="0" distL="114300" distR="114300" simplePos="0" relativeHeight="251659264" behindDoc="0" locked="0" layoutInCell="1" allowOverlap="1" wp14:anchorId="763A3093" wp14:editId="0151B3D0">
                <wp:simplePos x="0" y="0"/>
                <wp:positionH relativeFrom="column">
                  <wp:posOffset>4831765</wp:posOffset>
                </wp:positionH>
                <wp:positionV relativeFrom="paragraph">
                  <wp:posOffset>-79358</wp:posOffset>
                </wp:positionV>
                <wp:extent cx="1434667" cy="732731"/>
                <wp:effectExtent l="0" t="0" r="0" b="0"/>
                <wp:wrapNone/>
                <wp:docPr id="3" name="Textfeld 3"/>
                <wp:cNvGraphicFramePr/>
                <a:graphic xmlns:a="http://schemas.openxmlformats.org/drawingml/2006/main">
                  <a:graphicData uri="http://schemas.microsoft.com/office/word/2010/wordprocessingShape">
                    <wps:wsp>
                      <wps:cNvSpPr txBox="1"/>
                      <wps:spPr>
                        <a:xfrm>
                          <a:off x="0" y="0"/>
                          <a:ext cx="1434667" cy="732731"/>
                        </a:xfrm>
                        <a:prstGeom prst="rect">
                          <a:avLst/>
                        </a:prstGeom>
                        <a:noFill/>
                        <a:ln w="6350">
                          <a:noFill/>
                        </a:ln>
                      </wps:spPr>
                      <wps:txbx>
                        <w:txbxContent>
                          <w:p w14:paraId="5AAA76EA" w14:textId="77777777" w:rsidR="00177CB4" w:rsidRDefault="00177CB4" w:rsidP="00177CB4">
                            <w:r>
                              <w:rPr>
                                <w:noProof/>
                              </w:rPr>
                              <w:drawing>
                                <wp:inline distT="0" distB="0" distL="0" distR="0" wp14:anchorId="58A0C519" wp14:editId="2AB644F9">
                                  <wp:extent cx="544830" cy="544830"/>
                                  <wp:effectExtent l="0" t="0" r="127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ZLM_Icons_Heterogenität_transparent.png"/>
                                          <pic:cNvPicPr/>
                                        </pic:nvPicPr>
                                        <pic:blipFill>
                                          <a:blip r:embed="rId8">
                                            <a:extLst>
                                              <a:ext uri="{28A0092B-C50C-407E-A947-70E740481C1C}">
                                                <a14:useLocalDpi xmlns:a14="http://schemas.microsoft.com/office/drawing/2010/main" val="0"/>
                                              </a:ext>
                                            </a:extLst>
                                          </a:blip>
                                          <a:stretch>
                                            <a:fillRect/>
                                          </a:stretch>
                                        </pic:blipFill>
                                        <pic:spPr>
                                          <a:xfrm>
                                            <a:off x="0" y="0"/>
                                            <a:ext cx="548900" cy="548900"/>
                                          </a:xfrm>
                                          <a:prstGeom prst="rect">
                                            <a:avLst/>
                                          </a:prstGeom>
                                        </pic:spPr>
                                      </pic:pic>
                                    </a:graphicData>
                                  </a:graphic>
                                </wp:inline>
                              </w:drawing>
                            </w:r>
                            <w:r>
                              <w:t xml:space="preserve">   </w:t>
                            </w:r>
                            <w:r>
                              <w:rPr>
                                <w:noProof/>
                              </w:rPr>
                              <w:drawing>
                                <wp:inline distT="0" distB="0" distL="0" distR="0" wp14:anchorId="2D80C5B9" wp14:editId="402E05B3">
                                  <wp:extent cx="545123" cy="545123"/>
                                  <wp:effectExtent l="0" t="0" r="127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ZLM_Icons_Fachfremd_transparent.png"/>
                                          <pic:cNvPicPr/>
                                        </pic:nvPicPr>
                                        <pic:blipFill>
                                          <a:blip r:embed="rId9"/>
                                          <a:stretch>
                                            <a:fillRect/>
                                          </a:stretch>
                                        </pic:blipFill>
                                        <pic:spPr>
                                          <a:xfrm>
                                            <a:off x="0" y="0"/>
                                            <a:ext cx="553815" cy="5538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A3093" id="_x0000_t202" coordsize="21600,21600" o:spt="202" path="m,l,21600r21600,l21600,xe">
                <v:stroke joinstyle="miter"/>
                <v:path gradientshapeok="t" o:connecttype="rect"/>
              </v:shapetype>
              <v:shape id="Textfeld 3" o:spid="_x0000_s1026" type="#_x0000_t202" style="position:absolute;margin-left:380.45pt;margin-top:-6.25pt;width:112.9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3u6LQIAAFEEAAAOAAAAZHJzL2Uyb0RvYy54bWysVE2P2jAQvVfqf7B8LwHCQhsRVnRXVJXQ&#10;7kpQ7dk4Nolke1zbkNBf37EDLNr2VPXijD3f781kft9pRY7C+QZMSUeDISXCcKgasy/pj+3q02dK&#10;fGCmYgqMKOlJeHq/+Phh3tpCjKEGVQlHMIjxRWtLWodgiyzzvBaa+QFYYVApwWkW8Or2WeVYi9G1&#10;ysbD4TRrwVXWARfe4+tjr6SLFF9KwcOzlF4EokqKtYV0unTu4pkt5qzYO2brhp/LYP9QhWaNwaTX&#10;UI8sMHJwzR+hdMMdeJBhwEFnIGXDReoBuxkN33WzqZkVqRcEx9srTP7/heVPxxdHmqqkOSWGaaRo&#10;K7oghapIHtFprS/QaGPRLHRfoUOWL+8eH2PTnXQ6frEdgnrE+XTFFoMRHp0m+WQ6nVHCUTfLx7M8&#10;hcnevK3z4ZsATaJQUofcJUjZce0DVoKmF5OYzMCqUSrxpwxpSzrN74bJ4apBD2XQMfbQ1xql0O26&#10;c2M7qE7Yl4N+LrzlqwaTr5kPL8zhIGArONzhGQ+pAJPAWaKkBvfrb+/RHvlBLSUtDlZJ/c8Dc4IS&#10;9d0gc19Gk0mcxHSZ3M3GeHG3mt2txhz0A+DsjnCNLE9itA/qIkoH+hV3YBmzoooZjrlLGi7iQ+jH&#10;HXeIi+UyGeHsWRbWZmN5DB3hjNBuu1fm7Bn/gMw9wWUEWfGOht62J2J5CCCbxFEEuEf1jDvObaLu&#10;vGNxMW7vyertT7D4DQAA//8DAFBLAwQUAAYACAAAACEAt7THjOIAAAALAQAADwAAAGRycy9kb3du&#10;cmV2LnhtbEyPwU7DMBBE70j8g7VI3Fq7kRqSEKeqIlVICA4tvXBzYjeJsNchdtvA17Oc4Ljap5k3&#10;5WZ2ll3MFAaPElZLAcxg6/WAnYTj226RAQtRoVbWo5HwZQJsqtubUhXaX3FvLofYMQrBUCgJfYxj&#10;wXloe+NUWPrRIP1OfnIq0jl1XE/qSuHO8kSIlDs1IDX0ajR1b9qPw9lJeK53r2rfJC77tvXTy2k7&#10;fh7f11Le383bR2DRzPEPhl99UoeKnBp/Rh2YlfCQipxQCYtVsgZGRJ6lNKYhVCQ58Krk/zdUPwAA&#10;AP//AwBQSwECLQAUAAYACAAAACEAtoM4kv4AAADhAQAAEwAAAAAAAAAAAAAAAAAAAAAAW0NvbnRl&#10;bnRfVHlwZXNdLnhtbFBLAQItABQABgAIAAAAIQA4/SH/1gAAAJQBAAALAAAAAAAAAAAAAAAAAC8B&#10;AABfcmVscy8ucmVsc1BLAQItABQABgAIAAAAIQC1N3u6LQIAAFEEAAAOAAAAAAAAAAAAAAAAAC4C&#10;AABkcnMvZTJvRG9jLnhtbFBLAQItABQABgAIAAAAIQC3tMeM4gAAAAsBAAAPAAAAAAAAAAAAAAAA&#10;AIcEAABkcnMvZG93bnJldi54bWxQSwUGAAAAAAQABADzAAAAlgUAAAAA&#10;" filled="f" stroked="f" strokeweight=".5pt">
                <v:textbox>
                  <w:txbxContent>
                    <w:p w14:paraId="5AAA76EA" w14:textId="77777777" w:rsidR="00177CB4" w:rsidRDefault="00177CB4" w:rsidP="00177CB4">
                      <w:r>
                        <w:rPr>
                          <w:noProof/>
                        </w:rPr>
                        <w:drawing>
                          <wp:inline distT="0" distB="0" distL="0" distR="0" wp14:anchorId="58A0C519" wp14:editId="2AB644F9">
                            <wp:extent cx="544830" cy="544830"/>
                            <wp:effectExtent l="0" t="0" r="127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ZLM_Icons_Heterogenität_transparent.png"/>
                                    <pic:cNvPicPr/>
                                  </pic:nvPicPr>
                                  <pic:blipFill>
                                    <a:blip r:embed="rId10">
                                      <a:extLst>
                                        <a:ext uri="{28A0092B-C50C-407E-A947-70E740481C1C}">
                                          <a14:useLocalDpi xmlns:a14="http://schemas.microsoft.com/office/drawing/2010/main" val="0"/>
                                        </a:ext>
                                      </a:extLst>
                                    </a:blip>
                                    <a:stretch>
                                      <a:fillRect/>
                                    </a:stretch>
                                  </pic:blipFill>
                                  <pic:spPr>
                                    <a:xfrm>
                                      <a:off x="0" y="0"/>
                                      <a:ext cx="548900" cy="548900"/>
                                    </a:xfrm>
                                    <a:prstGeom prst="rect">
                                      <a:avLst/>
                                    </a:prstGeom>
                                  </pic:spPr>
                                </pic:pic>
                              </a:graphicData>
                            </a:graphic>
                          </wp:inline>
                        </w:drawing>
                      </w:r>
                      <w:r>
                        <w:t xml:space="preserve">   </w:t>
                      </w:r>
                      <w:r>
                        <w:rPr>
                          <w:noProof/>
                        </w:rPr>
                        <w:drawing>
                          <wp:inline distT="0" distB="0" distL="0" distR="0" wp14:anchorId="2D80C5B9" wp14:editId="402E05B3">
                            <wp:extent cx="545123" cy="545123"/>
                            <wp:effectExtent l="0" t="0" r="127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ZLM_Icons_Fachfremd_transparent.png"/>
                                    <pic:cNvPicPr/>
                                  </pic:nvPicPr>
                                  <pic:blipFill>
                                    <a:blip r:embed="rId11"/>
                                    <a:stretch>
                                      <a:fillRect/>
                                    </a:stretch>
                                  </pic:blipFill>
                                  <pic:spPr>
                                    <a:xfrm>
                                      <a:off x="0" y="0"/>
                                      <a:ext cx="553815" cy="553815"/>
                                    </a:xfrm>
                                    <a:prstGeom prst="rect">
                                      <a:avLst/>
                                    </a:prstGeom>
                                  </pic:spPr>
                                </pic:pic>
                              </a:graphicData>
                            </a:graphic>
                          </wp:inline>
                        </w:drawing>
                      </w:r>
                    </w:p>
                  </w:txbxContent>
                </v:textbox>
              </v:shape>
            </w:pict>
          </mc:Fallback>
        </mc:AlternateContent>
      </w:r>
      <w:r w:rsidR="007F2FBB">
        <w:t>Modellbildungsprozess</w:t>
      </w:r>
      <w:r w:rsidR="00F56372">
        <w:t xml:space="preserve"> und Gestaltungsprinzipien </w:t>
      </w:r>
    </w:p>
    <w:p w14:paraId="4B39AAE1" w14:textId="70A51EF5" w:rsidR="00EE1860" w:rsidRDefault="00E73298" w:rsidP="000E53A9">
      <w:pPr>
        <w:pStyle w:val="1Ttel"/>
        <w:jc w:val="left"/>
      </w:pPr>
      <w:r>
        <w:t>des Sachrechnens</w:t>
      </w:r>
    </w:p>
    <w:p w14:paraId="746BB63F" w14:textId="18123BCC" w:rsidR="007F2FBB" w:rsidRPr="007F2FBB" w:rsidRDefault="00DD3257" w:rsidP="000203BF">
      <w:pPr>
        <w:pStyle w:val="1Ttel"/>
        <w:jc w:val="left"/>
        <w:rPr>
          <w:sz w:val="24"/>
        </w:rPr>
      </w:pPr>
      <w:r>
        <w:rPr>
          <w:sz w:val="24"/>
        </w:rPr>
        <w:t>i</w:t>
      </w:r>
      <w:r w:rsidR="000E53A9">
        <w:rPr>
          <w:sz w:val="24"/>
        </w:rPr>
        <w:t>m Fortbildungsmodul</w:t>
      </w:r>
      <w:r w:rsidR="007F2FBB" w:rsidRPr="007F2FBB">
        <w:rPr>
          <w:sz w:val="24"/>
        </w:rPr>
        <w:t xml:space="preserve"> Sachrechnen </w:t>
      </w:r>
      <w:r w:rsidR="000203BF">
        <w:rPr>
          <w:sz w:val="24"/>
        </w:rPr>
        <w:t>kompakt</w:t>
      </w:r>
    </w:p>
    <w:p w14:paraId="7E5D6329" w14:textId="497B7D49" w:rsidR="005E1694" w:rsidRDefault="00404F52" w:rsidP="00DF3B98">
      <w:pPr>
        <w:pStyle w:val="2Autoren"/>
      </w:pPr>
      <w:r>
        <w:t xml:space="preserve">Von </w:t>
      </w:r>
      <w:r w:rsidR="00354552">
        <w:t>Leonie Ratte</w:t>
      </w:r>
      <w:r w:rsidR="00F8341F">
        <w:rPr>
          <w:b/>
        </w:rPr>
        <w:t xml:space="preserve"> </w:t>
      </w:r>
      <w:r w:rsidR="00C86021">
        <w:t>und</w:t>
      </w:r>
      <w:r w:rsidR="00354552">
        <w:rPr>
          <w:b/>
        </w:rPr>
        <w:t xml:space="preserve"> </w:t>
      </w:r>
      <w:r w:rsidR="00354552">
        <w:t>Petra Scherer</w:t>
      </w:r>
    </w:p>
    <w:p w14:paraId="736E3C6E" w14:textId="0ACA0C96" w:rsidR="00CA4751" w:rsidRPr="00DF3B98" w:rsidRDefault="00CA4751" w:rsidP="00DF3B98">
      <w:pPr>
        <w:pStyle w:val="2Autoren"/>
      </w:pPr>
      <w:r w:rsidRPr="00DF3B98">
        <w:t xml:space="preserve">Projektleitung: </w:t>
      </w:r>
      <w:r>
        <w:t xml:space="preserve">Petra Scherer, </w:t>
      </w:r>
      <w:r w:rsidRPr="00966D0E">
        <w:t>Marcus Nührenbörger</w:t>
      </w:r>
    </w:p>
    <w:tbl>
      <w:tblPr>
        <w:tblStyle w:val="Tabellenraster"/>
        <w:tblW w:w="5148" w:type="pct"/>
        <w:tblCellSpacing w:w="6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13"/>
        <w:gridCol w:w="8110"/>
      </w:tblGrid>
      <w:tr w:rsidR="005E1694" w:rsidRPr="005E1694" w14:paraId="40DA4090" w14:textId="77777777" w:rsidTr="000E53A9">
        <w:trPr>
          <w:trHeight w:val="810"/>
          <w:tblCellSpacing w:w="60" w:type="dxa"/>
        </w:trPr>
        <w:tc>
          <w:tcPr>
            <w:tcW w:w="1633" w:type="dxa"/>
            <w:tcMar>
              <w:top w:w="0" w:type="dxa"/>
              <w:left w:w="0" w:type="dxa"/>
              <w:bottom w:w="0" w:type="dxa"/>
              <w:right w:w="0" w:type="dxa"/>
            </w:tcMar>
          </w:tcPr>
          <w:p w14:paraId="5FB20B89" w14:textId="77777777" w:rsidR="005E1694" w:rsidRPr="005E1694" w:rsidRDefault="005E1694" w:rsidP="005F65DD">
            <w:pPr>
              <w:pStyle w:val="3berschrift"/>
            </w:pPr>
            <w:r w:rsidRPr="005E1694">
              <w:t>Grundidee</w:t>
            </w:r>
            <w:r w:rsidR="008B0684">
              <w:t xml:space="preserve"> des Bausteins</w:t>
            </w:r>
            <w:r w:rsidRPr="005E1694">
              <w:t xml:space="preserve"> </w:t>
            </w:r>
          </w:p>
          <w:p w14:paraId="4C71797C"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930" w:type="dxa"/>
            <w:tcMar>
              <w:top w:w="0" w:type="dxa"/>
              <w:left w:w="0" w:type="dxa"/>
              <w:bottom w:w="0" w:type="dxa"/>
              <w:right w:w="0" w:type="dxa"/>
            </w:tcMar>
          </w:tcPr>
          <w:p w14:paraId="17DED9D4" w14:textId="59190E2F" w:rsidR="00C54096" w:rsidRPr="00BD32F1" w:rsidRDefault="00714928" w:rsidP="0015105A">
            <w:pPr>
              <w:pStyle w:val="4Flietext"/>
              <w:framePr w:wrap="around"/>
              <w:rPr>
                <w:b/>
              </w:rPr>
            </w:pPr>
            <w:r>
              <w:t>Im Rahmen des zweiten Bausteins</w:t>
            </w:r>
            <w:r w:rsidR="000F2D70">
              <w:t xml:space="preserve"> </w:t>
            </w:r>
            <w:r w:rsidR="008B570D">
              <w:t>werden</w:t>
            </w:r>
            <w:r w:rsidR="000F2D70">
              <w:t xml:space="preserve"> die </w:t>
            </w:r>
            <w:r w:rsidR="006537CA">
              <w:t>prozessbezogene Kompetenz „Modellieren“</w:t>
            </w:r>
            <w:r w:rsidR="00B65D06">
              <w:t xml:space="preserve"> und die </w:t>
            </w:r>
            <w:r w:rsidR="000F2D70">
              <w:t>Komplexität des Modellbildungsprozesses hervorgehoben und den Teilnehmenden anhand</w:t>
            </w:r>
            <w:r w:rsidR="00500394">
              <w:t xml:space="preserve"> des Modellierungskreislaufes </w:t>
            </w:r>
            <w:r w:rsidR="000F2D70">
              <w:t xml:space="preserve">(Klieme et al. 2001) verdeutlicht. Die Teilnehmenden </w:t>
            </w:r>
            <w:r w:rsidR="00F02430">
              <w:t xml:space="preserve">setzen sich mit konkreten </w:t>
            </w:r>
            <w:r w:rsidR="00B65D06">
              <w:t xml:space="preserve">Problemstellungen </w:t>
            </w:r>
            <w:r w:rsidR="00F02430">
              <w:t xml:space="preserve">auseinander und </w:t>
            </w:r>
            <w:r w:rsidR="000F2D70">
              <w:t xml:space="preserve">lernen </w:t>
            </w:r>
            <w:r w:rsidR="00907C4E">
              <w:t>verschiedene</w:t>
            </w:r>
            <w:r w:rsidR="00B37D10">
              <w:t xml:space="preserve"> </w:t>
            </w:r>
            <w:r w:rsidR="00BC5A07">
              <w:t>Möglichkeiten kennen,</w:t>
            </w:r>
            <w:r w:rsidR="000F2D70">
              <w:t xml:space="preserve"> Schülerinnen und</w:t>
            </w:r>
            <w:r w:rsidR="00F02430">
              <w:t xml:space="preserve"> Schüler bei der Bearbeitung </w:t>
            </w:r>
            <w:r w:rsidR="000F2D70">
              <w:t xml:space="preserve">zu unterstützen. </w:t>
            </w:r>
            <w:r w:rsidR="00B37D10">
              <w:t xml:space="preserve">Darüber hinaus </w:t>
            </w:r>
            <w:r w:rsidR="00F02430">
              <w:t>werden</w:t>
            </w:r>
            <w:r w:rsidR="00B37D10">
              <w:t xml:space="preserve"> den Teilnehmenden zentrale Gestaltungsprinzipien für die Behandlung kontextbezogener Aufgaben und Situationen im Mathematikunterricht und deren Bedeutung für eine gelingende Unte</w:t>
            </w:r>
            <w:r w:rsidR="00F02430">
              <w:t>rrichtspraxis vermittelt.</w:t>
            </w:r>
          </w:p>
          <w:p w14:paraId="1F6A01F8" w14:textId="4A617553" w:rsidR="00BD32F1" w:rsidRPr="00995EE4" w:rsidRDefault="00BD32F1" w:rsidP="0015105A">
            <w:pPr>
              <w:pStyle w:val="5Aufzhlung"/>
              <w:framePr w:wrap="around"/>
              <w:numPr>
                <w:ilvl w:val="0"/>
                <w:numId w:val="0"/>
              </w:numPr>
              <w:ind w:left="454"/>
            </w:pPr>
          </w:p>
        </w:tc>
      </w:tr>
      <w:tr w:rsidR="00EE1860" w:rsidRPr="005E1694" w14:paraId="3E341E10" w14:textId="77777777" w:rsidTr="000E53A9">
        <w:trPr>
          <w:trHeight w:val="1054"/>
          <w:tblCellSpacing w:w="60" w:type="dxa"/>
        </w:trPr>
        <w:tc>
          <w:tcPr>
            <w:tcW w:w="1633" w:type="dxa"/>
            <w:tcMar>
              <w:top w:w="0" w:type="dxa"/>
              <w:left w:w="0" w:type="dxa"/>
              <w:bottom w:w="0" w:type="dxa"/>
              <w:right w:w="0" w:type="dxa"/>
            </w:tcMar>
          </w:tcPr>
          <w:p w14:paraId="0FEBBA5E" w14:textId="77777777" w:rsidR="00EE1860" w:rsidRPr="005E1694" w:rsidRDefault="00EE1860" w:rsidP="005F65DD">
            <w:pPr>
              <w:pStyle w:val="3berschrift"/>
            </w:pPr>
            <w:r w:rsidRPr="005E1694">
              <w:t xml:space="preserve">Zielgruppe </w:t>
            </w:r>
            <w:r w:rsidRPr="005E1694">
              <w:br/>
              <w:t xml:space="preserve">und Ziele </w:t>
            </w:r>
          </w:p>
          <w:p w14:paraId="61596AC2" w14:textId="77777777" w:rsidR="00EE1860" w:rsidRPr="005E1694" w:rsidRDefault="00EE1860" w:rsidP="00EE1860">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930" w:type="dxa"/>
            <w:tcMar>
              <w:top w:w="0" w:type="dxa"/>
              <w:left w:w="0" w:type="dxa"/>
              <w:bottom w:w="0" w:type="dxa"/>
              <w:right w:w="0" w:type="dxa"/>
            </w:tcMar>
          </w:tcPr>
          <w:p w14:paraId="1EC67BE9" w14:textId="721C205E" w:rsidR="00523AEF" w:rsidRPr="00523AEF" w:rsidRDefault="00523AEF" w:rsidP="0015105A">
            <w:pPr>
              <w:pStyle w:val="4Flietext"/>
              <w:framePr w:wrap="around"/>
              <w:rPr>
                <w:b/>
              </w:rPr>
            </w:pPr>
            <w:r w:rsidRPr="00523AEF">
              <w:t>(Fachfremde) Lehrpersonen der Grund- und Förderschule</w:t>
            </w:r>
          </w:p>
          <w:p w14:paraId="3D90EE32" w14:textId="77777777" w:rsidR="00FF32CD" w:rsidRDefault="00FF32CD" w:rsidP="0015105A">
            <w:pPr>
              <w:pStyle w:val="5Aufzhlung"/>
              <w:framePr w:wrap="around"/>
              <w:numPr>
                <w:ilvl w:val="0"/>
                <w:numId w:val="38"/>
              </w:numPr>
              <w:rPr>
                <w:b/>
              </w:rPr>
            </w:pPr>
            <w:r>
              <w:t>können den Modellbildungsprozess anhand des Modellierungskreislaufes nachvollziehen und anwenden,</w:t>
            </w:r>
          </w:p>
          <w:p w14:paraId="7C0EC96E" w14:textId="77777777" w:rsidR="00FF32CD" w:rsidRDefault="00FF32CD" w:rsidP="0015105A">
            <w:pPr>
              <w:pStyle w:val="5Aufzhlung"/>
              <w:framePr w:wrap="around"/>
              <w:numPr>
                <w:ilvl w:val="0"/>
                <w:numId w:val="38"/>
              </w:numPr>
              <w:rPr>
                <w:b/>
              </w:rPr>
            </w:pPr>
            <w:r>
              <w:t>sind für typische Fehler und Schwierigkeiten, die bei der Bearbeitung von Sachaufgaben auftreten können, sensibilisiert,</w:t>
            </w:r>
          </w:p>
          <w:p w14:paraId="5E5275EC" w14:textId="1EF5C6D8" w:rsidR="00FF32CD" w:rsidRDefault="00FF32CD" w:rsidP="0015105A">
            <w:pPr>
              <w:pStyle w:val="5Aufzhlung"/>
              <w:framePr w:wrap="around"/>
              <w:numPr>
                <w:ilvl w:val="0"/>
                <w:numId w:val="38"/>
              </w:numPr>
              <w:rPr>
                <w:b/>
              </w:rPr>
            </w:pPr>
            <w:r>
              <w:t>können Schülerinnen und Schüler bei der Bearbeitung komplexer Sachaufgaben unterstützen,</w:t>
            </w:r>
          </w:p>
          <w:p w14:paraId="1C82CD68" w14:textId="27E37116" w:rsidR="00FF32CD" w:rsidRDefault="00FF32CD" w:rsidP="0015105A">
            <w:pPr>
              <w:pStyle w:val="5Aufzhlung"/>
              <w:framePr w:wrap="around"/>
              <w:numPr>
                <w:ilvl w:val="0"/>
                <w:numId w:val="38"/>
              </w:numPr>
              <w:rPr>
                <w:b/>
              </w:rPr>
            </w:pPr>
            <w:r>
              <w:t>berücksichtigen zentrale Prinzipien für die Behandlung kontextbezogener Aufgaben und Situationen im Mathematikunterricht,</w:t>
            </w:r>
          </w:p>
          <w:p w14:paraId="5D7AC842" w14:textId="77777777" w:rsidR="00496C65" w:rsidRPr="00BD32F1" w:rsidRDefault="00FF32CD" w:rsidP="0015105A">
            <w:pPr>
              <w:pStyle w:val="5Aufzhlung"/>
              <w:framePr w:wrap="around"/>
              <w:numPr>
                <w:ilvl w:val="0"/>
                <w:numId w:val="38"/>
              </w:numPr>
              <w:rPr>
                <w:b/>
              </w:rPr>
            </w:pPr>
            <w:r>
              <w:t>sind mit den Merkmalen „guter Sachaufgaben“ vertraut.</w:t>
            </w:r>
          </w:p>
          <w:p w14:paraId="78C52547" w14:textId="1ED7F265" w:rsidR="00BD32F1" w:rsidRPr="00D6549D" w:rsidRDefault="00BD32F1" w:rsidP="0015105A">
            <w:pPr>
              <w:pStyle w:val="5Aufzhlung"/>
              <w:framePr w:wrap="around"/>
              <w:numPr>
                <w:ilvl w:val="0"/>
                <w:numId w:val="0"/>
              </w:numPr>
              <w:ind w:left="454"/>
            </w:pPr>
          </w:p>
        </w:tc>
      </w:tr>
      <w:tr w:rsidR="00EE1860" w:rsidRPr="005E1694" w14:paraId="0ED7C545" w14:textId="77777777" w:rsidTr="000E53A9">
        <w:trPr>
          <w:trHeight w:val="1866"/>
          <w:tblCellSpacing w:w="60" w:type="dxa"/>
        </w:trPr>
        <w:tc>
          <w:tcPr>
            <w:tcW w:w="1633" w:type="dxa"/>
            <w:tcMar>
              <w:top w:w="0" w:type="dxa"/>
              <w:left w:w="0" w:type="dxa"/>
              <w:bottom w:w="0" w:type="dxa"/>
              <w:right w:w="0" w:type="dxa"/>
            </w:tcMar>
          </w:tcPr>
          <w:p w14:paraId="70721CA8" w14:textId="16382662" w:rsidR="00EE1860" w:rsidRPr="005E1694" w:rsidRDefault="00EE1860" w:rsidP="005F65DD">
            <w:pPr>
              <w:pStyle w:val="3berschrift"/>
            </w:pPr>
            <w:r w:rsidRPr="005E1694">
              <w:t>Hintergrund</w:t>
            </w:r>
          </w:p>
        </w:tc>
        <w:tc>
          <w:tcPr>
            <w:tcW w:w="7930" w:type="dxa"/>
            <w:tcMar>
              <w:top w:w="0" w:type="dxa"/>
              <w:left w:w="0" w:type="dxa"/>
              <w:bottom w:w="0" w:type="dxa"/>
              <w:right w:w="0" w:type="dxa"/>
            </w:tcMar>
          </w:tcPr>
          <w:p w14:paraId="64C258DB" w14:textId="7647D3F0" w:rsidR="00EE1860" w:rsidRPr="00523AEF" w:rsidRDefault="00B37D10" w:rsidP="0015105A">
            <w:pPr>
              <w:pStyle w:val="4Flietext"/>
              <w:framePr w:wrap="around"/>
              <w:rPr>
                <w:b/>
              </w:rPr>
            </w:pPr>
            <w:r>
              <w:t>Kontextbezogene Aufgaben bzw. Sachaufgaben nehmen einen zentralen Stellenwert im Mathematikunterricht der Grundschule ein. Die Auseinandersetzung mit verschiedenen Sachsituationen soll dabei nicht nur der Veranschaulichung mathematischer Operationen dienen, sondern zur Umwelterschließung und Alltagsbewältigung beitragen (vgl. Franke</w:t>
            </w:r>
            <w:r w:rsidR="00B65D06">
              <w:t xml:space="preserve"> &amp; </w:t>
            </w:r>
            <w:r>
              <w:t>Ruwisch 2010). Die Auswahl und der Einsatz entsprechender Aufgaben sind folglich von der jeweiligen Zielsetzung und der Funktion des Sachrechnens abhängig und müssen von der Lehrperson kri</w:t>
            </w:r>
            <w:r w:rsidR="00DB6746">
              <w:t xml:space="preserve">tisch reflektiert werden (vgl. </w:t>
            </w:r>
            <w:r>
              <w:t>Krauthausen/Scherer 2007). Darüber hinaus muss</w:t>
            </w:r>
            <w:r w:rsidRPr="00523AEF">
              <w:t xml:space="preserve"> </w:t>
            </w:r>
            <w:r>
              <w:t xml:space="preserve">sich die Lehrperson der besonderen Herausforderungen bewusst sein, welche die Bearbeitung von Sachaufgaben an die Schülerinnen und Schüler stellt, um </w:t>
            </w:r>
            <w:r w:rsidR="00B65D06">
              <w:t xml:space="preserve">deren </w:t>
            </w:r>
            <w:r>
              <w:t>Lernprozesse d</w:t>
            </w:r>
            <w:r w:rsidR="00DB37EB">
              <w:t xml:space="preserve">urch entsprechende Maßnahmen </w:t>
            </w:r>
            <w:r>
              <w:t>unterstützen</w:t>
            </w:r>
            <w:r w:rsidR="00DB37EB">
              <w:t xml:space="preserve"> zu können</w:t>
            </w:r>
            <w:r>
              <w:t xml:space="preserve"> (vgl. Scherer</w:t>
            </w:r>
            <w:r w:rsidR="00B65D06">
              <w:t xml:space="preserve"> &amp; </w:t>
            </w:r>
            <w:r>
              <w:t>Moser Opitz 2010).</w:t>
            </w:r>
          </w:p>
        </w:tc>
      </w:tr>
      <w:tr w:rsidR="00EE1860" w:rsidRPr="00995EE4" w14:paraId="5FDAB83E" w14:textId="77777777" w:rsidTr="000E53A9">
        <w:trPr>
          <w:trHeight w:val="745"/>
          <w:tblCellSpacing w:w="60" w:type="dxa"/>
        </w:trPr>
        <w:tc>
          <w:tcPr>
            <w:tcW w:w="1633" w:type="dxa"/>
            <w:tcMar>
              <w:top w:w="0" w:type="dxa"/>
              <w:left w:w="0" w:type="dxa"/>
              <w:bottom w:w="0" w:type="dxa"/>
              <w:right w:w="0" w:type="dxa"/>
            </w:tcMar>
          </w:tcPr>
          <w:p w14:paraId="6BE08194" w14:textId="77777777" w:rsidR="00BD32F1" w:rsidRDefault="00BD32F1" w:rsidP="005F65DD">
            <w:pPr>
              <w:pStyle w:val="3berschrift"/>
            </w:pPr>
          </w:p>
          <w:p w14:paraId="06B79746" w14:textId="057B7267" w:rsidR="00EE1860" w:rsidRPr="005E1694" w:rsidRDefault="00EE1860" w:rsidP="005F65DD">
            <w:pPr>
              <w:pStyle w:val="3berschrift"/>
            </w:pPr>
            <w:r w:rsidRPr="005E1694">
              <w:t>Struktur und Kernaktivitäten</w:t>
            </w:r>
          </w:p>
        </w:tc>
        <w:tc>
          <w:tcPr>
            <w:tcW w:w="7930" w:type="dxa"/>
            <w:tcMar>
              <w:top w:w="0" w:type="dxa"/>
              <w:left w:w="0" w:type="dxa"/>
              <w:bottom w:w="0" w:type="dxa"/>
              <w:right w:w="0" w:type="dxa"/>
            </w:tcMar>
          </w:tcPr>
          <w:p w14:paraId="0358ECA7" w14:textId="77777777" w:rsidR="00BD32F1" w:rsidRPr="00BD32F1" w:rsidRDefault="00BD32F1" w:rsidP="0015105A">
            <w:pPr>
              <w:pStyle w:val="5Aufzhlung"/>
              <w:framePr w:wrap="around"/>
              <w:numPr>
                <w:ilvl w:val="0"/>
                <w:numId w:val="0"/>
              </w:numPr>
              <w:ind w:left="454"/>
            </w:pPr>
          </w:p>
          <w:p w14:paraId="55C5D9B5" w14:textId="3CA43A2F" w:rsidR="00A45675" w:rsidRPr="00C160F6" w:rsidRDefault="00DB5720" w:rsidP="0015105A">
            <w:pPr>
              <w:pStyle w:val="5Aufzhlung"/>
              <w:framePr w:wrap="around"/>
              <w:rPr>
                <w:b/>
              </w:rPr>
            </w:pPr>
            <w:r w:rsidRPr="00C160F6">
              <w:t xml:space="preserve">Zu Beginn </w:t>
            </w:r>
            <w:r w:rsidR="00981282" w:rsidRPr="00C160F6">
              <w:t>der Veranstaltung</w:t>
            </w:r>
            <w:r w:rsidR="00215101" w:rsidRPr="00C160F6">
              <w:t xml:space="preserve"> werden den Teilnehmenden die thematischen Schwerpunkte</w:t>
            </w:r>
            <w:r w:rsidR="00981282" w:rsidRPr="00C160F6">
              <w:t xml:space="preserve"> </w:t>
            </w:r>
            <w:r w:rsidR="003375DF">
              <w:t xml:space="preserve">und </w:t>
            </w:r>
            <w:r w:rsidR="00022287">
              <w:t xml:space="preserve">Ziele </w:t>
            </w:r>
            <w:r w:rsidR="00981282" w:rsidRPr="00C160F6">
              <w:t xml:space="preserve">des zweiten Bausteins </w:t>
            </w:r>
            <w:r w:rsidR="00E17F23">
              <w:t>erläutert</w:t>
            </w:r>
            <w:r w:rsidR="00981282" w:rsidRPr="00C160F6">
              <w:t>.</w:t>
            </w:r>
            <w:r w:rsidR="00600D18" w:rsidRPr="00C160F6">
              <w:t xml:space="preserve"> </w:t>
            </w:r>
            <w:r w:rsidR="00981282" w:rsidRPr="00C160F6">
              <w:t>Zudem sollte ein</w:t>
            </w:r>
            <w:r w:rsidR="009224D7" w:rsidRPr="00C160F6">
              <w:t xml:space="preserve"> </w:t>
            </w:r>
            <w:r w:rsidR="00215101" w:rsidRPr="00C160F6">
              <w:t>Rückbezug</w:t>
            </w:r>
            <w:r w:rsidR="009224D7" w:rsidRPr="00C160F6">
              <w:t xml:space="preserve"> auf die Inhalte des ersten Bausteins</w:t>
            </w:r>
            <w:r w:rsidR="00215101" w:rsidRPr="00C160F6">
              <w:t xml:space="preserve"> </w:t>
            </w:r>
            <w:r w:rsidR="00DB6746" w:rsidRPr="00C160F6">
              <w:t>erfolgen</w:t>
            </w:r>
            <w:r w:rsidR="009224D7" w:rsidRPr="00C160F6">
              <w:t xml:space="preserve">, um </w:t>
            </w:r>
            <w:r w:rsidR="00981282" w:rsidRPr="00C160F6">
              <w:t xml:space="preserve">das Vorwissen der Teilnehmenden zu aktivieren und daran </w:t>
            </w:r>
            <w:r w:rsidR="0027473D" w:rsidRPr="00C160F6">
              <w:t xml:space="preserve">anknüpfen zu können. </w:t>
            </w:r>
          </w:p>
          <w:p w14:paraId="7B419A44" w14:textId="7C4F50C3" w:rsidR="00A05D0D" w:rsidRPr="00A05D0D" w:rsidRDefault="006853F4" w:rsidP="0015105A">
            <w:pPr>
              <w:pStyle w:val="5Aufzhlung"/>
              <w:framePr w:wrap="around"/>
              <w:rPr>
                <w:b/>
              </w:rPr>
            </w:pPr>
            <w:r w:rsidRPr="00193AEC">
              <w:t xml:space="preserve">Der inhaltliche Einstieg </w:t>
            </w:r>
            <w:r w:rsidR="00C7208C">
              <w:t xml:space="preserve">erfolgt über eine Austauschrunde, in welcher die Teilnehmenden </w:t>
            </w:r>
            <w:r w:rsidR="00F62441">
              <w:t xml:space="preserve">die </w:t>
            </w:r>
            <w:r w:rsidR="00A05D0D" w:rsidRPr="00A05D0D">
              <w:t>Gelegenheit</w:t>
            </w:r>
            <w:r w:rsidR="00785496">
              <w:t xml:space="preserve"> erhalten</w:t>
            </w:r>
            <w:r w:rsidR="00A05D0D" w:rsidRPr="00A05D0D">
              <w:t xml:space="preserve">, </w:t>
            </w:r>
            <w:r w:rsidR="00F62441">
              <w:t>von</w:t>
            </w:r>
            <w:r w:rsidR="00A05D0D" w:rsidRPr="00A05D0D">
              <w:t xml:space="preserve"> ihre</w:t>
            </w:r>
            <w:r w:rsidR="00F62441">
              <w:t>n</w:t>
            </w:r>
            <w:r w:rsidR="00A05D0D" w:rsidRPr="00A05D0D">
              <w:t xml:space="preserve"> </w:t>
            </w:r>
            <w:r w:rsidR="006720C8">
              <w:t xml:space="preserve">persönlichen </w:t>
            </w:r>
            <w:r w:rsidR="00A05D0D" w:rsidRPr="00A05D0D">
              <w:t xml:space="preserve">Erfahrungen bei der Durchführung der Distanzaufgabe </w:t>
            </w:r>
            <w:r w:rsidR="00F62441">
              <w:t>zu berichten</w:t>
            </w:r>
            <w:r w:rsidR="00A05D0D" w:rsidRPr="00A05D0D">
              <w:t>. Im Fokus der Diskussion soll</w:t>
            </w:r>
            <w:r w:rsidR="006720C8">
              <w:t xml:space="preserve">ten die Lösungsstrategien der Schülerinnen und </w:t>
            </w:r>
            <w:r w:rsidR="00A05D0D" w:rsidRPr="00A05D0D">
              <w:t>S</w:t>
            </w:r>
            <w:r w:rsidR="006720C8">
              <w:t>chüler</w:t>
            </w:r>
            <w:r w:rsidR="00A05D0D" w:rsidRPr="00A05D0D">
              <w:t xml:space="preserve"> </w:t>
            </w:r>
            <w:r w:rsidR="006720C8">
              <w:t>sowie die</w:t>
            </w:r>
            <w:r w:rsidR="00C7208C">
              <w:t xml:space="preserve"> </w:t>
            </w:r>
            <w:r w:rsidR="006720C8" w:rsidRPr="00A05D0D">
              <w:t>Anfor</w:t>
            </w:r>
            <w:r w:rsidR="006720C8">
              <w:t xml:space="preserve">derungen, welche bei der Bearbeitung der Sachaufgaben an die Schülerinnen und </w:t>
            </w:r>
            <w:r w:rsidR="006720C8" w:rsidRPr="006720C8">
              <w:t>S</w:t>
            </w:r>
            <w:r w:rsidR="006720C8">
              <w:t xml:space="preserve">chüler gestellt werden, stehen. </w:t>
            </w:r>
            <w:r w:rsidR="00785496">
              <w:t>Darüber hinaus</w:t>
            </w:r>
            <w:r w:rsidR="006720C8">
              <w:t xml:space="preserve"> sollten</w:t>
            </w:r>
            <w:r w:rsidR="006720C8" w:rsidRPr="006720C8">
              <w:t xml:space="preserve"> </w:t>
            </w:r>
            <w:r w:rsidR="006720C8">
              <w:t xml:space="preserve">aufgetretene Schwierigkeiten thematisiert werden. Der Austausch kann im Rahmen einer Gruppenarbeitsphase erfolgen. Die Teilnehmenden können </w:t>
            </w:r>
            <w:r w:rsidR="00F62441">
              <w:t>ihre Überlegungen bspw.</w:t>
            </w:r>
            <w:r w:rsidR="00A05D0D" w:rsidRPr="00A05D0D">
              <w:t xml:space="preserve"> auf Karten </w:t>
            </w:r>
            <w:r w:rsidR="00F62441">
              <w:t>notieren</w:t>
            </w:r>
            <w:r w:rsidR="00A05D0D" w:rsidRPr="00A05D0D">
              <w:t>,</w:t>
            </w:r>
            <w:r w:rsidR="006720C8">
              <w:t xml:space="preserve"> um diese </w:t>
            </w:r>
            <w:r w:rsidR="00F62441">
              <w:t>anschließend</w:t>
            </w:r>
            <w:r w:rsidR="00A05D0D" w:rsidRPr="00A05D0D">
              <w:t xml:space="preserve"> gemeinsam </w:t>
            </w:r>
            <w:r w:rsidR="006720C8">
              <w:t>zu diskutieren</w:t>
            </w:r>
            <w:r w:rsidR="00A05D0D" w:rsidRPr="00A05D0D">
              <w:t>.</w:t>
            </w:r>
          </w:p>
          <w:p w14:paraId="0ACE948B" w14:textId="4116792B" w:rsidR="003644DE" w:rsidRPr="00D870EE" w:rsidRDefault="003644DE" w:rsidP="0015105A">
            <w:pPr>
              <w:pStyle w:val="5Aufzhlung"/>
              <w:framePr w:wrap="around"/>
            </w:pPr>
            <w:r w:rsidRPr="00193AEC">
              <w:lastRenderedPageBreak/>
              <w:t xml:space="preserve">Die </w:t>
            </w:r>
            <w:r w:rsidR="006720C8">
              <w:t xml:space="preserve">persönlichen </w:t>
            </w:r>
            <w:r w:rsidRPr="00193AEC">
              <w:t>Erfahrungen de</w:t>
            </w:r>
            <w:r w:rsidR="00C33CBB" w:rsidRPr="00193AEC">
              <w:t xml:space="preserve">r Teilnehmenden </w:t>
            </w:r>
            <w:r w:rsidR="00B534D5">
              <w:t xml:space="preserve">aufgreifend </w:t>
            </w:r>
            <w:r w:rsidR="00C33CBB" w:rsidRPr="00193AEC">
              <w:t>soll</w:t>
            </w:r>
            <w:r w:rsidRPr="00193AEC">
              <w:t xml:space="preserve"> </w:t>
            </w:r>
            <w:r w:rsidR="00B534D5">
              <w:t xml:space="preserve">nachfolgend </w:t>
            </w:r>
            <w:r w:rsidRPr="00193AEC">
              <w:t>die prozessbezogene Kompetenz des Modellierens hervorgehoben und anhand des Modellierungskreislaufes (Klieme et al. 2001) verdeutlicht werden.</w:t>
            </w:r>
            <w:r w:rsidR="00193AEC">
              <w:t xml:space="preserve"> </w:t>
            </w:r>
          </w:p>
          <w:p w14:paraId="2A2B92DD" w14:textId="65768F98" w:rsidR="00D870EE" w:rsidRPr="0095190E" w:rsidRDefault="00F62441" w:rsidP="0015105A">
            <w:pPr>
              <w:pStyle w:val="5Aufzhlung"/>
              <w:framePr w:wrap="around"/>
              <w:rPr>
                <w:color w:val="auto"/>
              </w:rPr>
            </w:pPr>
            <w:r>
              <w:t>Die</w:t>
            </w:r>
            <w:r w:rsidR="00D870EE" w:rsidRPr="00D870EE">
              <w:t xml:space="preserve"> Teilnehmenden </w:t>
            </w:r>
            <w:r w:rsidR="00740E23">
              <w:t>werden</w:t>
            </w:r>
            <w:r>
              <w:t xml:space="preserve"> zudem </w:t>
            </w:r>
            <w:r w:rsidR="00740E23">
              <w:t>aufgefordert</w:t>
            </w:r>
            <w:r w:rsidR="00D870EE" w:rsidRPr="00D870EE">
              <w:t xml:space="preserve">, </w:t>
            </w:r>
            <w:r w:rsidR="00D870EE">
              <w:t>eine</w:t>
            </w:r>
            <w:r w:rsidR="0095190E">
              <w:t xml:space="preserve"> Beispielaufgabe</w:t>
            </w:r>
            <w:r w:rsidR="00D870EE" w:rsidRPr="00D870EE">
              <w:t xml:space="preserve"> se</w:t>
            </w:r>
            <w:r w:rsidR="00DB59FB">
              <w:t>lbstständig zu bearbeiten und mithilfe</w:t>
            </w:r>
            <w:r w:rsidR="00D870EE" w:rsidRPr="00D870EE">
              <w:t xml:space="preserve"> </w:t>
            </w:r>
            <w:r w:rsidR="00DB59FB">
              <w:t xml:space="preserve">des </w:t>
            </w:r>
            <w:r w:rsidR="00D870EE" w:rsidRPr="00D870EE">
              <w:t>Modell</w:t>
            </w:r>
            <w:r w:rsidR="00B65D06">
              <w:t>ierung</w:t>
            </w:r>
            <w:r w:rsidR="00D870EE" w:rsidRPr="00D870EE">
              <w:t>skreislauf</w:t>
            </w:r>
            <w:r w:rsidR="000E222E">
              <w:t>es</w:t>
            </w:r>
            <w:r w:rsidR="00D870EE" w:rsidRPr="00D870EE">
              <w:t xml:space="preserve"> darzustellen. </w:t>
            </w:r>
            <w:r w:rsidR="0026698C">
              <w:rPr>
                <w:color w:val="auto"/>
              </w:rPr>
              <w:t xml:space="preserve">Dies </w:t>
            </w:r>
            <w:r w:rsidR="00785496">
              <w:rPr>
                <w:color w:val="auto"/>
              </w:rPr>
              <w:t>kann</w:t>
            </w:r>
            <w:r w:rsidR="0026698C">
              <w:rPr>
                <w:color w:val="auto"/>
              </w:rPr>
              <w:t xml:space="preserve"> </w:t>
            </w:r>
            <w:r w:rsidR="00B65D06">
              <w:rPr>
                <w:color w:val="auto"/>
              </w:rPr>
              <w:t>etwa</w:t>
            </w:r>
            <w:r>
              <w:rPr>
                <w:color w:val="auto"/>
              </w:rPr>
              <w:t xml:space="preserve"> </w:t>
            </w:r>
            <w:r w:rsidR="0026698C">
              <w:rPr>
                <w:color w:val="auto"/>
              </w:rPr>
              <w:t>im Rahmen</w:t>
            </w:r>
            <w:r w:rsidR="0026698C" w:rsidRPr="006A6BA1">
              <w:rPr>
                <w:color w:val="auto"/>
              </w:rPr>
              <w:t xml:space="preserve"> eine</w:t>
            </w:r>
            <w:r w:rsidR="0026698C">
              <w:rPr>
                <w:color w:val="auto"/>
              </w:rPr>
              <w:t>r</w:t>
            </w:r>
            <w:r w:rsidR="0026698C" w:rsidRPr="006A6BA1">
              <w:rPr>
                <w:color w:val="auto"/>
              </w:rPr>
              <w:t xml:space="preserve"> Partnerarbeit </w:t>
            </w:r>
            <w:r>
              <w:rPr>
                <w:color w:val="auto"/>
              </w:rPr>
              <w:t>erfolgen.</w:t>
            </w:r>
            <w:r w:rsidR="0026698C" w:rsidRPr="006A6BA1">
              <w:rPr>
                <w:color w:val="auto"/>
              </w:rPr>
              <w:t xml:space="preserve"> </w:t>
            </w:r>
            <w:r w:rsidR="00D870EE" w:rsidRPr="0095190E">
              <w:t>Die Ergebnisse der Teilnehmenden können anschließend im Plenum vorgestellt und gemeinsam diskutiert werden.</w:t>
            </w:r>
          </w:p>
          <w:p w14:paraId="5C6E216C" w14:textId="71315099" w:rsidR="00E237C7" w:rsidRPr="00F62441" w:rsidRDefault="00785496" w:rsidP="0015105A">
            <w:pPr>
              <w:pStyle w:val="5Aufzhlung"/>
              <w:framePr w:wrap="around"/>
              <w:rPr>
                <w:b/>
              </w:rPr>
            </w:pPr>
            <w:r>
              <w:t xml:space="preserve">Es schließt eine </w:t>
            </w:r>
            <w:r w:rsidR="0029792E">
              <w:t>Gruppenarbeitsphase an</w:t>
            </w:r>
            <w:r>
              <w:t>, in welcher die Teilnehmenden verschiedene Sach</w:t>
            </w:r>
            <w:r w:rsidR="005D70DC">
              <w:t>rechen</w:t>
            </w:r>
            <w:r>
              <w:t>probleme</w:t>
            </w:r>
            <w:r w:rsidR="00A82C85" w:rsidDel="00A82C85">
              <w:t xml:space="preserve"> </w:t>
            </w:r>
            <w:r>
              <w:t xml:space="preserve">bearbeiten. </w:t>
            </w:r>
            <w:r w:rsidR="00E237C7" w:rsidRPr="00E237C7">
              <w:t>Dabei soll eruiert werden, welche Schwierigkeiten bei der Aufgabenbearbeitung auf Seiten der S</w:t>
            </w:r>
            <w:r>
              <w:t xml:space="preserve">chülerinnen und </w:t>
            </w:r>
            <w:r w:rsidR="00E237C7" w:rsidRPr="00E237C7">
              <w:t>S</w:t>
            </w:r>
            <w:r>
              <w:t>chüler</w:t>
            </w:r>
            <w:r w:rsidR="00E237C7" w:rsidRPr="00E237C7">
              <w:t xml:space="preserve"> auftreten könnten und we</w:t>
            </w:r>
            <w:r w:rsidR="0029792E">
              <w:t>lche Hilfen die Lehr</w:t>
            </w:r>
            <w:r w:rsidR="00F62441">
              <w:t>person</w:t>
            </w:r>
            <w:r w:rsidR="0029792E">
              <w:t xml:space="preserve"> den Schülerinnen und </w:t>
            </w:r>
            <w:r w:rsidR="00E237C7" w:rsidRPr="00E237C7">
              <w:t>S</w:t>
            </w:r>
            <w:r w:rsidR="0029792E">
              <w:t>chülern</w:t>
            </w:r>
            <w:r w:rsidR="00E237C7" w:rsidRPr="00E237C7">
              <w:t xml:space="preserve"> anbieten kann, um eine erfolgreiche Bearbeitung des Sach</w:t>
            </w:r>
            <w:r w:rsidR="005D70DC">
              <w:t>rechen</w:t>
            </w:r>
            <w:r w:rsidR="00E237C7" w:rsidRPr="00E237C7">
              <w:t xml:space="preserve">problems zu unterstützen. </w:t>
            </w:r>
            <w:r w:rsidR="00E237C7" w:rsidRPr="00F62441">
              <w:t xml:space="preserve">Die Teilnehmenden können ihre Ergebnisse </w:t>
            </w:r>
            <w:r w:rsidRPr="00F62441">
              <w:t xml:space="preserve">auf einem Plakat festhalten, dessen Präsentation </w:t>
            </w:r>
            <w:r w:rsidR="00E237C7" w:rsidRPr="00F62441">
              <w:t>im Plenum</w:t>
            </w:r>
            <w:r w:rsidRPr="00F62441">
              <w:t xml:space="preserve"> erfolgt</w:t>
            </w:r>
            <w:r w:rsidR="00E237C7" w:rsidRPr="00F62441">
              <w:t xml:space="preserve">. </w:t>
            </w:r>
          </w:p>
          <w:p w14:paraId="13E87889" w14:textId="06076D28" w:rsidR="00E237C7" w:rsidRDefault="00252FCC" w:rsidP="0015105A">
            <w:pPr>
              <w:pStyle w:val="5Aufzhlung"/>
              <w:framePr w:wrap="around"/>
              <w:rPr>
                <w:b/>
              </w:rPr>
            </w:pPr>
            <w:r>
              <w:t>Daran anschließend</w:t>
            </w:r>
            <w:r w:rsidR="00785496">
              <w:t xml:space="preserve"> </w:t>
            </w:r>
            <w:r w:rsidR="00E237C7" w:rsidRPr="00E237C7">
              <w:t>werden den Teilnehmenden konkrete Unterstützungsmöglichkeiten für die bearbeiteten Sach</w:t>
            </w:r>
            <w:r w:rsidR="005D70DC">
              <w:t>rechen</w:t>
            </w:r>
            <w:r w:rsidR="00E237C7" w:rsidRPr="00E237C7">
              <w:t xml:space="preserve">probleme vorgestellt, wobei deren Eignung gemeinsam </w:t>
            </w:r>
            <w:r w:rsidR="000E222E">
              <w:t>mit den Teilnehmenden erörtert</w:t>
            </w:r>
            <w:r w:rsidR="00E237C7" w:rsidRPr="00E237C7">
              <w:t xml:space="preserve"> werden soll. </w:t>
            </w:r>
            <w:r>
              <w:t>Darüber hinaus</w:t>
            </w:r>
            <w:r w:rsidR="00E237C7">
              <w:t xml:space="preserve"> kann den Teilnehmenden eine </w:t>
            </w:r>
            <w:r w:rsidR="008416F2">
              <w:t>zusammenfassende Übersicht typischer</w:t>
            </w:r>
            <w:r w:rsidR="00E237C7">
              <w:t xml:space="preserve"> Schwierigkeiten und Fehler sowie passende</w:t>
            </w:r>
            <w:r w:rsidR="008416F2">
              <w:t>r</w:t>
            </w:r>
            <w:r w:rsidR="00E237C7">
              <w:t xml:space="preserve"> Hilfeste</w:t>
            </w:r>
            <w:r w:rsidR="008416F2">
              <w:t>llungen beim Sachrechnen angeboten</w:t>
            </w:r>
            <w:r w:rsidR="00E237C7">
              <w:t xml:space="preserve"> werden.</w:t>
            </w:r>
          </w:p>
          <w:p w14:paraId="71FF3E85" w14:textId="1884E73B" w:rsidR="00E237C7" w:rsidRPr="00A54F16" w:rsidRDefault="00AE42C9" w:rsidP="0015105A">
            <w:pPr>
              <w:pStyle w:val="5Aufzhlung"/>
              <w:framePr w:wrap="around"/>
            </w:pPr>
            <w:r>
              <w:t>Im weiteren Verlauf der Fortbildungsmaßnahme werden den Teilnehmenden</w:t>
            </w:r>
            <w:r w:rsidR="00E237C7">
              <w:t xml:space="preserve"> </w:t>
            </w:r>
            <w:r w:rsidR="00E237C7" w:rsidRPr="006A6BA1">
              <w:t xml:space="preserve">zentrale </w:t>
            </w:r>
            <w:r w:rsidR="00B65D06">
              <w:t>Pr</w:t>
            </w:r>
            <w:r w:rsidR="00B65D06" w:rsidRPr="006A6BA1">
              <w:t>inzipien</w:t>
            </w:r>
            <w:r w:rsidR="00B65D06">
              <w:t xml:space="preserve"> </w:t>
            </w:r>
            <w:r w:rsidR="00E237C7">
              <w:t>für die Behandlung kontextbezogener Aufgaben und Situationen im Mathematikunterricht</w:t>
            </w:r>
            <w:r w:rsidR="00E237C7" w:rsidRPr="006A6BA1">
              <w:t>, wie das Sachrechnen in allen Jahr</w:t>
            </w:r>
            <w:r>
              <w:t>gangsstufen (Spiralprinzip), der</w:t>
            </w:r>
            <w:r w:rsidR="00E237C7" w:rsidRPr="006A6BA1">
              <w:t xml:space="preserve"> Einbezug sinnstiftender Lernanlässe und die </w:t>
            </w:r>
            <w:r w:rsidR="00E237C7">
              <w:t xml:space="preserve">Notwendigkeit einer </w:t>
            </w:r>
            <w:r w:rsidR="00E237C7" w:rsidRPr="006A6BA1">
              <w:t>offene</w:t>
            </w:r>
            <w:r w:rsidR="00E237C7">
              <w:t>n</w:t>
            </w:r>
            <w:r w:rsidR="00E237C7" w:rsidRPr="006A6BA1">
              <w:t xml:space="preserve"> Gestaltung des Sachrechnens</w:t>
            </w:r>
            <w:r w:rsidR="001C775A">
              <w:t>,</w:t>
            </w:r>
            <w:r>
              <w:t xml:space="preserve"> vorgestellt.</w:t>
            </w:r>
            <w:r w:rsidR="00E237C7">
              <w:t xml:space="preserve"> </w:t>
            </w:r>
          </w:p>
          <w:p w14:paraId="2A90043C" w14:textId="02745A49" w:rsidR="00E237C7" w:rsidRPr="00E237C7" w:rsidRDefault="00AE42C9" w:rsidP="0015105A">
            <w:pPr>
              <w:pStyle w:val="5Aufzhlung"/>
              <w:framePr w:wrap="around"/>
              <w:rPr>
                <w:b/>
              </w:rPr>
            </w:pPr>
            <w:r>
              <w:t>Nachfolgend</w:t>
            </w:r>
            <w:r w:rsidR="00E237C7">
              <w:t xml:space="preserve"> sind die Teilnehmenden aufgefordert, die Inhalte des Fortbildungsmoduls zu reflektieren und Merkmale guter Sachaufgaben zu formulieren. </w:t>
            </w:r>
            <w:r w:rsidR="00951D69">
              <w:t xml:space="preserve">Dies kann sowohl in einer Gruppenarbeitsphase als auch in einer Plenumsdiskussion erfolgen. </w:t>
            </w:r>
          </w:p>
          <w:p w14:paraId="6EC6900D" w14:textId="2FF299EA" w:rsidR="00052B40" w:rsidRPr="0026698C" w:rsidRDefault="00252FCC" w:rsidP="0015105A">
            <w:pPr>
              <w:pStyle w:val="5Aufzhlung"/>
              <w:framePr w:wrap="around"/>
              <w:rPr>
                <w:b/>
              </w:rPr>
            </w:pPr>
            <w:r>
              <w:t xml:space="preserve">Die Ergebnisse der Teilnehmenden aufgreifend </w:t>
            </w:r>
            <w:r w:rsidR="00AE42C9">
              <w:t xml:space="preserve">werden </w:t>
            </w:r>
            <w:r w:rsidR="00052B40" w:rsidRPr="0026698C">
              <w:t xml:space="preserve">die von Winter (2003) formulierten Merkmale „guter Sachaufgaben“ </w:t>
            </w:r>
            <w:r>
              <w:t>durch die Moderatorin/den Moderator vorgestellt und mit den Teilnehmenden gemeinsam diskutiert.</w:t>
            </w:r>
          </w:p>
          <w:p w14:paraId="10174AD3" w14:textId="77777777" w:rsidR="009167F1" w:rsidRPr="004E79A8" w:rsidRDefault="004E16C8" w:rsidP="0015105A">
            <w:pPr>
              <w:pStyle w:val="5Aufzhlung"/>
              <w:framePr w:wrap="around"/>
              <w:rPr>
                <w:b/>
              </w:rPr>
            </w:pPr>
            <w:r>
              <w:t>Der Baustein</w:t>
            </w:r>
            <w:r w:rsidR="005018F6" w:rsidRPr="006A6BA1">
              <w:t xml:space="preserve"> sollte </w:t>
            </w:r>
            <w:r w:rsidR="005018F6">
              <w:t>mit einer</w:t>
            </w:r>
            <w:r w:rsidR="005018F6" w:rsidRPr="006A6BA1">
              <w:t xml:space="preserve"> Diskussions- und Feedbackrunde </w:t>
            </w:r>
            <w:r w:rsidR="005018F6">
              <w:t>abschließen, um die zentralen Ergebnisse der Maßnahme sichern und mit den eingang</w:t>
            </w:r>
            <w:r>
              <w:t>s erläuterten Zielen des Bausteins</w:t>
            </w:r>
            <w:r w:rsidR="005018F6">
              <w:t xml:space="preserve"> abgleichen zu können.</w:t>
            </w:r>
            <w:r w:rsidR="005018F6" w:rsidRPr="006A6BA1">
              <w:t xml:space="preserve"> </w:t>
            </w:r>
            <w:r w:rsidR="005018F6">
              <w:t>Darüber hinaus kann die Moderatorin/der Moderator die Rückmeldung der Teilnehmenden für die Planung und Vorbereitung zukünftiger Fortbildungen nutzen. Für die Diskussions- und Feedbackrunde könn</w:t>
            </w:r>
            <w:r w:rsidR="005018F6" w:rsidRPr="006A6BA1">
              <w:t xml:space="preserve">en </w:t>
            </w:r>
            <w:r w:rsidR="005018F6">
              <w:t>bspw.</w:t>
            </w:r>
            <w:r w:rsidR="005018F6" w:rsidRPr="006A6BA1">
              <w:t xml:space="preserve"> Flipchart-Bögen mit Feedback-Themen (z. B. Inhalte der Fortbildung oder Praxisbezug) beschriftet werden, zu denen die Teilnehmenden </w:t>
            </w:r>
            <w:r w:rsidR="005018F6">
              <w:t>ihre Rückmeldung notieren</w:t>
            </w:r>
            <w:r w:rsidR="005018F6" w:rsidRPr="006A6BA1">
              <w:t>. Darüber hinaus</w:t>
            </w:r>
            <w:r w:rsidR="005018F6">
              <w:t xml:space="preserve"> kann</w:t>
            </w:r>
            <w:r w:rsidR="005018F6" w:rsidRPr="006A6BA1">
              <w:t xml:space="preserve"> den Teilnehmenden ein Handout oder ein Ausdruck ausgewählter Folien </w:t>
            </w:r>
            <w:r w:rsidR="005018F6">
              <w:t xml:space="preserve">zur </w:t>
            </w:r>
            <w:r w:rsidR="00936A48">
              <w:t>Verfügung gestellt werden. Zusätzlich erhalten die Teilnehmenden zentrale Literaturhinweise.</w:t>
            </w:r>
          </w:p>
          <w:p w14:paraId="4C331C8A" w14:textId="28A654FE" w:rsidR="004E79A8" w:rsidRPr="004E79A8" w:rsidRDefault="004E79A8" w:rsidP="0015105A">
            <w:pPr>
              <w:pStyle w:val="5Aufzhlung"/>
              <w:framePr w:wrap="around"/>
              <w:numPr>
                <w:ilvl w:val="0"/>
                <w:numId w:val="0"/>
              </w:numPr>
              <w:ind w:left="454"/>
            </w:pPr>
          </w:p>
        </w:tc>
      </w:tr>
      <w:tr w:rsidR="00EE1860" w:rsidRPr="005E1694" w14:paraId="70AA1C92" w14:textId="77777777" w:rsidTr="000E53A9">
        <w:trPr>
          <w:trHeight w:val="84"/>
          <w:tblCellSpacing w:w="60" w:type="dxa"/>
        </w:trPr>
        <w:tc>
          <w:tcPr>
            <w:tcW w:w="1633" w:type="dxa"/>
            <w:tcMar>
              <w:top w:w="0" w:type="dxa"/>
              <w:left w:w="0" w:type="dxa"/>
              <w:bottom w:w="0" w:type="dxa"/>
              <w:right w:w="0" w:type="dxa"/>
            </w:tcMar>
          </w:tcPr>
          <w:p w14:paraId="64DB01C1" w14:textId="02BFEFB4" w:rsidR="00EE1860" w:rsidRPr="005E1694" w:rsidRDefault="00EE1860" w:rsidP="005F65DD">
            <w:pPr>
              <w:pStyle w:val="3berschrift"/>
            </w:pPr>
            <w:r w:rsidRPr="005E1694">
              <w:lastRenderedPageBreak/>
              <w:t>Verfügbares</w:t>
            </w:r>
          </w:p>
          <w:p w14:paraId="40DF4425" w14:textId="07854912" w:rsidR="00EE1860" w:rsidRPr="005E1694" w:rsidRDefault="00EE1860" w:rsidP="005F65DD">
            <w:pPr>
              <w:pStyle w:val="3berschrift"/>
            </w:pPr>
            <w:r w:rsidRPr="005E1694">
              <w:t>Material</w:t>
            </w:r>
          </w:p>
        </w:tc>
        <w:tc>
          <w:tcPr>
            <w:tcW w:w="7930" w:type="dxa"/>
            <w:tcMar>
              <w:top w:w="0" w:type="dxa"/>
              <w:left w:w="0" w:type="dxa"/>
              <w:bottom w:w="0" w:type="dxa"/>
              <w:right w:w="0" w:type="dxa"/>
            </w:tcMar>
          </w:tcPr>
          <w:p w14:paraId="50462305" w14:textId="5BB33D60" w:rsidR="00EE1860" w:rsidRPr="00B62894" w:rsidRDefault="00EE1860" w:rsidP="0015105A">
            <w:pPr>
              <w:pStyle w:val="6Nummerierung"/>
              <w:framePr w:wrap="around"/>
              <w:rPr>
                <w:b/>
              </w:rPr>
            </w:pPr>
            <w:r w:rsidRPr="00995EE4">
              <w:t xml:space="preserve">Präsentation: </w:t>
            </w:r>
            <w:r w:rsidRPr="00995EE4">
              <w:br/>
            </w:r>
            <w:r w:rsidR="008B2989" w:rsidRPr="00343279">
              <w:rPr>
                <w:rStyle w:val="4FlietextZchn"/>
              </w:rPr>
              <w:t>DZLM-</w:t>
            </w:r>
            <w:r w:rsidR="006B743D" w:rsidRPr="00343279">
              <w:rPr>
                <w:rStyle w:val="4FlietextZchn"/>
              </w:rPr>
              <w:t>Sachrechnen</w:t>
            </w:r>
            <w:r w:rsidR="009D01AA">
              <w:rPr>
                <w:rStyle w:val="4FlietextZchn"/>
              </w:rPr>
              <w:t xml:space="preserve"> kompakt</w:t>
            </w:r>
            <w:r w:rsidR="008B2989" w:rsidRPr="00343279">
              <w:rPr>
                <w:rStyle w:val="4FlietextZchn"/>
              </w:rPr>
              <w:t>-Folien</w:t>
            </w:r>
            <w:r w:rsidR="00DE3837" w:rsidRPr="00343279">
              <w:rPr>
                <w:rStyle w:val="4FlietextZchn"/>
              </w:rPr>
              <w:t>-BS2</w:t>
            </w:r>
          </w:p>
          <w:p w14:paraId="344089CC" w14:textId="77777777" w:rsidR="00B62894" w:rsidRPr="00B51E1C" w:rsidRDefault="00B62894" w:rsidP="0015105A">
            <w:pPr>
              <w:pStyle w:val="6Nummerierung"/>
              <w:framePr w:wrap="around"/>
              <w:numPr>
                <w:ilvl w:val="0"/>
                <w:numId w:val="0"/>
              </w:numPr>
              <w:ind w:left="357"/>
            </w:pPr>
          </w:p>
          <w:p w14:paraId="2DBA6004" w14:textId="2AF325A3" w:rsidR="00EE1860" w:rsidRPr="00B62894" w:rsidRDefault="00EE1860" w:rsidP="0015105A">
            <w:pPr>
              <w:pStyle w:val="6Nummerierung"/>
              <w:framePr w:wrap="around"/>
              <w:rPr>
                <w:b/>
              </w:rPr>
            </w:pPr>
            <w:r w:rsidRPr="00B51E1C">
              <w:t xml:space="preserve">Material für die Arbeitsphasen: </w:t>
            </w:r>
          </w:p>
          <w:p w14:paraId="60C67A10" w14:textId="42609530" w:rsidR="002D0CB4" w:rsidRPr="00B62894" w:rsidRDefault="00336BA8" w:rsidP="0015105A">
            <w:pPr>
              <w:pStyle w:val="4Flietext"/>
              <w:framePr w:wrap="around"/>
              <w:rPr>
                <w:b/>
              </w:rPr>
            </w:pPr>
            <w:r>
              <w:t>DZLM-Sachrech</w:t>
            </w:r>
            <w:r w:rsidR="00894E32">
              <w:t>nen</w:t>
            </w:r>
            <w:r w:rsidR="009D01AA">
              <w:t xml:space="preserve"> kompakt</w:t>
            </w:r>
            <w:r w:rsidR="00894E32">
              <w:t>-AB</w:t>
            </w:r>
            <w:r w:rsidR="002D0CB4" w:rsidRPr="00B51E1C">
              <w:t>1</w:t>
            </w:r>
            <w:r w:rsidR="00DE3837">
              <w:t>-BS2</w:t>
            </w:r>
          </w:p>
          <w:p w14:paraId="5B734850" w14:textId="39D84718" w:rsidR="001443E9" w:rsidRPr="00947D71" w:rsidRDefault="00336BA8" w:rsidP="0015105A">
            <w:pPr>
              <w:pStyle w:val="4Flietext"/>
              <w:framePr w:wrap="around"/>
            </w:pPr>
            <w:r>
              <w:t>DZLM-Sachrech</w:t>
            </w:r>
            <w:r w:rsidR="000B2FE5">
              <w:t>nen</w:t>
            </w:r>
            <w:r w:rsidR="009D01AA">
              <w:t xml:space="preserve"> kompakt</w:t>
            </w:r>
            <w:bookmarkStart w:id="0" w:name="_GoBack"/>
            <w:bookmarkEnd w:id="0"/>
            <w:r w:rsidR="000B2FE5">
              <w:t xml:space="preserve">-Literatur </w:t>
            </w:r>
            <w:r w:rsidR="00894E32">
              <w:t>1</w:t>
            </w:r>
            <w:r w:rsidR="00252FCC" w:rsidRPr="00B51E1C">
              <w:t>-BS2</w:t>
            </w:r>
          </w:p>
        </w:tc>
      </w:tr>
      <w:tr w:rsidR="00EE1860" w:rsidRPr="005E1694" w14:paraId="3EE688B5" w14:textId="77777777" w:rsidTr="000E53A9">
        <w:trPr>
          <w:tblCellSpacing w:w="60" w:type="dxa"/>
        </w:trPr>
        <w:tc>
          <w:tcPr>
            <w:tcW w:w="1633" w:type="dxa"/>
            <w:tcMar>
              <w:top w:w="0" w:type="dxa"/>
              <w:left w:w="0" w:type="dxa"/>
              <w:bottom w:w="0" w:type="dxa"/>
              <w:right w:w="0" w:type="dxa"/>
            </w:tcMar>
          </w:tcPr>
          <w:p w14:paraId="49170260" w14:textId="77777777" w:rsidR="00EE1860" w:rsidRPr="005E1694" w:rsidRDefault="00EE1860" w:rsidP="005F65DD">
            <w:pPr>
              <w:pStyle w:val="3berschrift"/>
            </w:pPr>
          </w:p>
        </w:tc>
        <w:tc>
          <w:tcPr>
            <w:tcW w:w="7930" w:type="dxa"/>
            <w:tcMar>
              <w:top w:w="0" w:type="dxa"/>
              <w:left w:w="0" w:type="dxa"/>
              <w:bottom w:w="0" w:type="dxa"/>
              <w:right w:w="0" w:type="dxa"/>
            </w:tcMar>
          </w:tcPr>
          <w:p w14:paraId="12C3081A" w14:textId="77777777" w:rsidR="00EE1860" w:rsidRPr="00995EE4" w:rsidRDefault="00EE1860" w:rsidP="0015105A">
            <w:pPr>
              <w:pStyle w:val="4Flietext"/>
              <w:framePr w:wrap="around"/>
              <w:rPr>
                <w:b/>
              </w:rPr>
            </w:pPr>
            <w:r w:rsidRPr="00995EE4">
              <w:t>Außerdem notwendig:</w:t>
            </w:r>
          </w:p>
          <w:p w14:paraId="5D233DC2" w14:textId="77777777" w:rsidR="000D0269" w:rsidRPr="000D0269" w:rsidRDefault="000D0269" w:rsidP="0015105A">
            <w:pPr>
              <w:pStyle w:val="5Aufzhlung"/>
              <w:framePr w:wrap="around"/>
              <w:rPr>
                <w:b/>
              </w:rPr>
            </w:pPr>
            <w:r w:rsidRPr="000D0269">
              <w:t>Laptop, Beamer</w:t>
            </w:r>
          </w:p>
          <w:p w14:paraId="2C05311E" w14:textId="77777777" w:rsidR="000D0269" w:rsidRPr="000D0269" w:rsidRDefault="000D0269" w:rsidP="0015105A">
            <w:pPr>
              <w:pStyle w:val="5Aufzhlung"/>
              <w:framePr w:wrap="around"/>
              <w:rPr>
                <w:b/>
              </w:rPr>
            </w:pPr>
            <w:r w:rsidRPr="000D0269">
              <w:t>evtl. Lautsprecher, Presenter</w:t>
            </w:r>
          </w:p>
          <w:p w14:paraId="5E3A061E" w14:textId="77777777" w:rsidR="000D0269" w:rsidRPr="000D0269" w:rsidRDefault="000D0269" w:rsidP="0015105A">
            <w:pPr>
              <w:pStyle w:val="5Aufzhlung"/>
              <w:framePr w:wrap="around"/>
              <w:rPr>
                <w:b/>
              </w:rPr>
            </w:pPr>
            <w:r w:rsidRPr="000D0269">
              <w:t>evtl. Eddings, Flipchart, Karten, Tesafilm</w:t>
            </w:r>
          </w:p>
          <w:p w14:paraId="73098BE8" w14:textId="0A930B9E" w:rsidR="000D0269" w:rsidRPr="000D0269" w:rsidRDefault="000D0269" w:rsidP="0015105A">
            <w:pPr>
              <w:pStyle w:val="5Aufzhlung"/>
              <w:framePr w:wrap="around"/>
            </w:pPr>
            <w:r w:rsidRPr="000D0269">
              <w:t xml:space="preserve">evtl. </w:t>
            </w:r>
            <w:r w:rsidR="00B65D06">
              <w:t xml:space="preserve">Bildungsstandards, </w:t>
            </w:r>
            <w:r w:rsidRPr="000D0269">
              <w:t>Lehr- und Bildungspläne</w:t>
            </w:r>
          </w:p>
          <w:p w14:paraId="5F1A7E26" w14:textId="50492968" w:rsidR="00EE1860" w:rsidRPr="00995EE4" w:rsidRDefault="000D0269" w:rsidP="0015105A">
            <w:pPr>
              <w:pStyle w:val="5Aufzhlung"/>
              <w:framePr w:wrap="around"/>
              <w:rPr>
                <w:b/>
                <w:szCs w:val="22"/>
              </w:rPr>
            </w:pPr>
            <w:r w:rsidRPr="000D0269">
              <w:t>evtl. Handout oder Ausdruck einzelner Folien</w:t>
            </w:r>
          </w:p>
          <w:p w14:paraId="16665432" w14:textId="77777777" w:rsidR="00EE1860" w:rsidRPr="00995EE4" w:rsidRDefault="00EE1860" w:rsidP="0015105A">
            <w:pPr>
              <w:pStyle w:val="5Aufzhlung"/>
              <w:framePr w:wrap="around"/>
              <w:rPr>
                <w:b/>
              </w:rPr>
            </w:pPr>
            <w:r w:rsidRPr="00995EE4">
              <w:t>Namensschilder</w:t>
            </w:r>
          </w:p>
          <w:p w14:paraId="6EB8B437" w14:textId="2286E798" w:rsidR="00D27AFA" w:rsidRPr="00B26D17" w:rsidRDefault="00B62894" w:rsidP="0015105A">
            <w:pPr>
              <w:pStyle w:val="5Aufzhlung"/>
              <w:framePr w:wrap="around"/>
              <w:rPr>
                <w:b/>
              </w:rPr>
            </w:pPr>
            <w:r>
              <w:t>Moderationskarten</w:t>
            </w:r>
          </w:p>
        </w:tc>
      </w:tr>
    </w:tbl>
    <w:tbl>
      <w:tblPr>
        <w:tblStyle w:val="SteckbriefText1"/>
        <w:tblW w:w="9746" w:type="dxa"/>
        <w:tblCellSpacing w:w="60" w:type="dxa"/>
        <w:tblLayout w:type="fixed"/>
        <w:tblCellMar>
          <w:left w:w="0" w:type="dxa"/>
          <w:right w:w="0" w:type="dxa"/>
        </w:tblCellMar>
        <w:tblLook w:val="0600" w:firstRow="0" w:lastRow="0" w:firstColumn="0" w:lastColumn="0" w:noHBand="1" w:noVBand="1"/>
      </w:tblPr>
      <w:tblGrid>
        <w:gridCol w:w="1241"/>
        <w:gridCol w:w="5845"/>
        <w:gridCol w:w="768"/>
        <w:gridCol w:w="1892"/>
      </w:tblGrid>
      <w:tr w:rsidR="004D1DCF" w:rsidRPr="00330CE3" w14:paraId="21E2D3AE" w14:textId="77777777" w:rsidTr="0071203F">
        <w:trPr>
          <w:trHeight w:val="182"/>
          <w:tblCellSpacing w:w="60" w:type="dxa"/>
        </w:trPr>
        <w:tc>
          <w:tcPr>
            <w:tcW w:w="9506" w:type="dxa"/>
            <w:gridSpan w:val="4"/>
            <w:shd w:val="clear" w:color="auto" w:fill="auto"/>
          </w:tcPr>
          <w:p w14:paraId="19AA3D9A" w14:textId="1E3ED0BF" w:rsidR="004D1DCF" w:rsidRPr="00330CE3" w:rsidRDefault="006B2C9F" w:rsidP="00A94D85">
            <w:pPr>
              <w:spacing w:after="0" w:line="240" w:lineRule="exact"/>
              <w:ind w:left="-120" w:firstLine="120"/>
              <w:rPr>
                <w:rFonts w:ascii="Calibri" w:hAnsi="Calibri"/>
                <w:b/>
                <w:bCs/>
                <w:iCs/>
                <w:color w:val="000000"/>
                <w:spacing w:val="5"/>
                <w:sz w:val="21"/>
                <w:szCs w:val="28"/>
                <w:vertAlign w:val="superscript"/>
              </w:rPr>
            </w:pPr>
            <w:r>
              <w:rPr>
                <w:rFonts w:ascii="Calibri" w:hAnsi="Calibri"/>
                <w:b/>
                <w:iCs/>
                <w:color w:val="327A86"/>
                <w:spacing w:val="5"/>
                <w:szCs w:val="28"/>
              </w:rPr>
              <w:lastRenderedPageBreak/>
              <w:t xml:space="preserve">Beispiel </w:t>
            </w:r>
            <w:r w:rsidR="009B5044">
              <w:rPr>
                <w:rFonts w:ascii="Calibri" w:hAnsi="Calibri"/>
                <w:b/>
                <w:iCs/>
                <w:color w:val="327A86"/>
                <w:spacing w:val="5"/>
                <w:szCs w:val="28"/>
              </w:rPr>
              <w:t xml:space="preserve">für eine </w:t>
            </w:r>
            <w:r>
              <w:rPr>
                <w:rFonts w:ascii="Calibri" w:hAnsi="Calibri"/>
                <w:b/>
                <w:iCs/>
                <w:color w:val="327A86"/>
                <w:spacing w:val="5"/>
                <w:szCs w:val="28"/>
              </w:rPr>
              <w:t>m</w:t>
            </w:r>
            <w:r w:rsidR="004D1DCF" w:rsidRPr="00330CE3">
              <w:rPr>
                <w:rFonts w:ascii="Calibri" w:hAnsi="Calibri"/>
                <w:b/>
                <w:iCs/>
                <w:color w:val="327A86"/>
                <w:spacing w:val="5"/>
                <w:szCs w:val="28"/>
              </w:rPr>
              <w:t xml:space="preserve">ögliche Zeitstruktur für einen 3 Stunden-Block </w:t>
            </w:r>
          </w:p>
          <w:p w14:paraId="330A015B" w14:textId="77777777" w:rsidR="004D1DCF" w:rsidRPr="00330CE3" w:rsidRDefault="004D1DCF" w:rsidP="0056404F">
            <w:pPr>
              <w:spacing w:after="0" w:line="240" w:lineRule="exact"/>
              <w:contextualSpacing w:val="0"/>
              <w:rPr>
                <w:b/>
                <w:bCs/>
                <w:sz w:val="19"/>
                <w:szCs w:val="20"/>
              </w:rPr>
            </w:pPr>
          </w:p>
        </w:tc>
      </w:tr>
      <w:tr w:rsidR="00A64A8E" w:rsidRPr="00AB0298" w14:paraId="5B90E5B3" w14:textId="77777777" w:rsidTr="0071203F">
        <w:trPr>
          <w:trHeight w:val="182"/>
          <w:tblCellSpacing w:w="60" w:type="dxa"/>
        </w:trPr>
        <w:tc>
          <w:tcPr>
            <w:tcW w:w="1061" w:type="dxa"/>
            <w:tcBorders>
              <w:bottom w:val="single" w:sz="4" w:space="0" w:color="auto"/>
            </w:tcBorders>
            <w:shd w:val="clear" w:color="auto" w:fill="auto"/>
          </w:tcPr>
          <w:p w14:paraId="15DF88F7" w14:textId="77777777" w:rsidR="004D1DCF" w:rsidRPr="00AB0298" w:rsidRDefault="004D1DCF" w:rsidP="006B2C9F">
            <w:pPr>
              <w:pStyle w:val="3aMiniberschrift"/>
              <w:rPr>
                <w:sz w:val="20"/>
              </w:rPr>
            </w:pPr>
            <w:r w:rsidRPr="00AB0298">
              <w:rPr>
                <w:sz w:val="20"/>
              </w:rPr>
              <w:t>Zeit</w:t>
            </w:r>
          </w:p>
        </w:tc>
        <w:tc>
          <w:tcPr>
            <w:tcW w:w="5725" w:type="dxa"/>
            <w:tcBorders>
              <w:bottom w:val="single" w:sz="4" w:space="0" w:color="auto"/>
            </w:tcBorders>
            <w:shd w:val="clear" w:color="auto" w:fill="auto"/>
            <w:tcMar>
              <w:left w:w="227" w:type="dxa"/>
              <w:right w:w="227" w:type="dxa"/>
            </w:tcMar>
          </w:tcPr>
          <w:p w14:paraId="3B961B89" w14:textId="7EAFC32C" w:rsidR="004D1DCF" w:rsidRPr="00AB0298" w:rsidRDefault="004D1DCF" w:rsidP="006B2C9F">
            <w:pPr>
              <w:pStyle w:val="3aMiniberschrift"/>
              <w:rPr>
                <w:sz w:val="20"/>
              </w:rPr>
            </w:pPr>
            <w:r w:rsidRPr="00AB0298">
              <w:rPr>
                <w:sz w:val="20"/>
              </w:rPr>
              <w:t>Phase/Aktivität</w:t>
            </w:r>
          </w:p>
        </w:tc>
        <w:tc>
          <w:tcPr>
            <w:tcW w:w="648" w:type="dxa"/>
            <w:tcBorders>
              <w:bottom w:val="single" w:sz="4" w:space="0" w:color="auto"/>
            </w:tcBorders>
          </w:tcPr>
          <w:p w14:paraId="08AB2C44" w14:textId="6890069E" w:rsidR="004D1DCF" w:rsidRPr="00AB0298" w:rsidRDefault="00DA1054" w:rsidP="006B2C9F">
            <w:pPr>
              <w:pStyle w:val="3aMiniberschrift"/>
              <w:rPr>
                <w:sz w:val="20"/>
              </w:rPr>
            </w:pPr>
            <w:r w:rsidRPr="00AB0298">
              <w:rPr>
                <w:sz w:val="20"/>
              </w:rPr>
              <w:t>SF</w:t>
            </w:r>
            <w:r w:rsidR="002708CB">
              <w:rPr>
                <w:sz w:val="20"/>
              </w:rPr>
              <w:t>/</w:t>
            </w:r>
            <w:r w:rsidRPr="00AB0298">
              <w:rPr>
                <w:sz w:val="20"/>
              </w:rPr>
              <w:t>M</w:t>
            </w:r>
          </w:p>
        </w:tc>
        <w:tc>
          <w:tcPr>
            <w:tcW w:w="1711" w:type="dxa"/>
            <w:tcBorders>
              <w:bottom w:val="single" w:sz="4" w:space="0" w:color="auto"/>
            </w:tcBorders>
            <w:shd w:val="clear" w:color="auto" w:fill="auto"/>
          </w:tcPr>
          <w:p w14:paraId="29CDE9D9" w14:textId="0EAB3972" w:rsidR="004D1DCF" w:rsidRPr="00AB0298" w:rsidRDefault="004D1DCF" w:rsidP="0071203F">
            <w:pPr>
              <w:pStyle w:val="3aMiniberschrift"/>
              <w:rPr>
                <w:sz w:val="20"/>
              </w:rPr>
            </w:pPr>
            <w:r w:rsidRPr="00AB0298">
              <w:rPr>
                <w:sz w:val="20"/>
              </w:rPr>
              <w:t>Material/Medien</w:t>
            </w:r>
          </w:p>
        </w:tc>
      </w:tr>
      <w:tr w:rsidR="004D1DCF" w:rsidRPr="00330CE3" w14:paraId="5D7586B1" w14:textId="77777777" w:rsidTr="00561D6B">
        <w:trPr>
          <w:trHeight w:val="1530"/>
          <w:tblCellSpacing w:w="60" w:type="dxa"/>
        </w:trPr>
        <w:tc>
          <w:tcPr>
            <w:tcW w:w="1061" w:type="dxa"/>
            <w:tcBorders>
              <w:top w:val="single" w:sz="4" w:space="0" w:color="auto"/>
            </w:tcBorders>
            <w:shd w:val="clear" w:color="auto" w:fill="auto"/>
          </w:tcPr>
          <w:p w14:paraId="60C8E2E3" w14:textId="0AAB571C" w:rsidR="004D1DCF" w:rsidRPr="00330CE3" w:rsidRDefault="004D1DCF" w:rsidP="0056404F">
            <w:pPr>
              <w:spacing w:after="0" w:line="240" w:lineRule="exact"/>
              <w:contextualSpacing w:val="0"/>
              <w:rPr>
                <w:bCs/>
                <w:sz w:val="19"/>
                <w:szCs w:val="20"/>
              </w:rPr>
            </w:pPr>
            <w:r>
              <w:rPr>
                <w:sz w:val="19"/>
                <w:szCs w:val="20"/>
              </w:rPr>
              <w:t>5</w:t>
            </w:r>
            <w:r w:rsidR="00F46EBA">
              <w:rPr>
                <w:sz w:val="19"/>
                <w:szCs w:val="20"/>
              </w:rPr>
              <w:t xml:space="preserve"> M</w:t>
            </w:r>
            <w:r w:rsidRPr="00330CE3">
              <w:rPr>
                <w:sz w:val="19"/>
                <w:szCs w:val="20"/>
              </w:rPr>
              <w:t>in</w:t>
            </w:r>
            <w:r w:rsidR="00F46EBA">
              <w:rPr>
                <w:sz w:val="19"/>
                <w:szCs w:val="20"/>
              </w:rPr>
              <w:t>.</w:t>
            </w:r>
          </w:p>
        </w:tc>
        <w:tc>
          <w:tcPr>
            <w:tcW w:w="5725" w:type="dxa"/>
            <w:tcBorders>
              <w:top w:val="single" w:sz="4" w:space="0" w:color="auto"/>
            </w:tcBorders>
            <w:shd w:val="clear" w:color="auto" w:fill="auto"/>
            <w:tcMar>
              <w:left w:w="227" w:type="dxa"/>
              <w:right w:w="227" w:type="dxa"/>
            </w:tcMar>
          </w:tcPr>
          <w:p w14:paraId="15B4F6A9" w14:textId="77777777" w:rsidR="004D1DCF" w:rsidRPr="006B2C9F" w:rsidRDefault="004D1DCF" w:rsidP="0056404F">
            <w:pPr>
              <w:spacing w:after="0" w:line="240" w:lineRule="exact"/>
              <w:contextualSpacing w:val="0"/>
              <w:rPr>
                <w:color w:val="000000" w:themeColor="text1"/>
                <w:sz w:val="20"/>
                <w:szCs w:val="20"/>
              </w:rPr>
            </w:pPr>
            <w:r w:rsidRPr="006B2C9F">
              <w:rPr>
                <w:color w:val="000000" w:themeColor="text1"/>
                <w:sz w:val="20"/>
                <w:szCs w:val="20"/>
              </w:rPr>
              <w:t>Begrüßung, Verlaufsplanung und Zielsetzung</w:t>
            </w:r>
          </w:p>
          <w:p w14:paraId="5A675CDA" w14:textId="77777777" w:rsidR="004D1DCF" w:rsidRPr="00330CE3" w:rsidRDefault="004D1DCF" w:rsidP="004D1DCF">
            <w:pPr>
              <w:numPr>
                <w:ilvl w:val="0"/>
                <w:numId w:val="43"/>
              </w:numPr>
              <w:spacing w:after="0" w:line="240" w:lineRule="exact"/>
              <w:contextualSpacing w:val="0"/>
              <w:rPr>
                <w:color w:val="000000" w:themeColor="text1"/>
                <w:sz w:val="20"/>
                <w:szCs w:val="20"/>
              </w:rPr>
            </w:pPr>
            <w:r w:rsidRPr="00330CE3">
              <w:rPr>
                <w:color w:val="000000" w:themeColor="text1"/>
                <w:sz w:val="20"/>
                <w:szCs w:val="20"/>
              </w:rPr>
              <w:t>Namensschilder herausgeben</w:t>
            </w:r>
          </w:p>
          <w:p w14:paraId="4A61FE85" w14:textId="77777777" w:rsidR="004D1DCF" w:rsidRDefault="004D1DCF" w:rsidP="004D1DCF">
            <w:pPr>
              <w:numPr>
                <w:ilvl w:val="0"/>
                <w:numId w:val="43"/>
              </w:numPr>
              <w:spacing w:after="0" w:line="240" w:lineRule="exact"/>
              <w:contextualSpacing w:val="0"/>
              <w:rPr>
                <w:color w:val="000000" w:themeColor="text1"/>
                <w:sz w:val="20"/>
                <w:szCs w:val="20"/>
              </w:rPr>
            </w:pPr>
            <w:r w:rsidRPr="00330CE3">
              <w:rPr>
                <w:color w:val="000000" w:themeColor="text1"/>
                <w:sz w:val="20"/>
                <w:szCs w:val="20"/>
              </w:rPr>
              <w:t>Begrüß</w:t>
            </w:r>
            <w:r>
              <w:rPr>
                <w:color w:val="000000" w:themeColor="text1"/>
                <w:sz w:val="20"/>
                <w:szCs w:val="20"/>
              </w:rPr>
              <w:t>ung der Teilnehmenden</w:t>
            </w:r>
          </w:p>
          <w:p w14:paraId="2C6E20AA" w14:textId="7B500ECC" w:rsidR="004D1DCF" w:rsidRDefault="004D1DCF" w:rsidP="004D1DCF">
            <w:pPr>
              <w:numPr>
                <w:ilvl w:val="0"/>
                <w:numId w:val="43"/>
              </w:numPr>
              <w:spacing w:after="0" w:line="240" w:lineRule="exact"/>
              <w:contextualSpacing w:val="0"/>
              <w:rPr>
                <w:color w:val="000000" w:themeColor="text1"/>
                <w:sz w:val="20"/>
                <w:szCs w:val="20"/>
              </w:rPr>
            </w:pPr>
            <w:r>
              <w:rPr>
                <w:color w:val="000000" w:themeColor="text1"/>
                <w:sz w:val="20"/>
                <w:szCs w:val="20"/>
              </w:rPr>
              <w:t>In</w:t>
            </w:r>
            <w:r w:rsidR="0051212B">
              <w:rPr>
                <w:color w:val="000000" w:themeColor="text1"/>
                <w:sz w:val="20"/>
                <w:szCs w:val="20"/>
              </w:rPr>
              <w:t>haltliche Gliederung Baustein 2</w:t>
            </w:r>
          </w:p>
          <w:p w14:paraId="17E7E643" w14:textId="25B46990" w:rsidR="004D1DCF" w:rsidRDefault="0051212B" w:rsidP="004D1DCF">
            <w:pPr>
              <w:numPr>
                <w:ilvl w:val="0"/>
                <w:numId w:val="43"/>
              </w:numPr>
              <w:spacing w:after="0" w:line="240" w:lineRule="exact"/>
              <w:contextualSpacing w:val="0"/>
              <w:rPr>
                <w:color w:val="000000" w:themeColor="text1"/>
                <w:sz w:val="20"/>
                <w:szCs w:val="20"/>
              </w:rPr>
            </w:pPr>
            <w:r>
              <w:rPr>
                <w:color w:val="000000" w:themeColor="text1"/>
                <w:sz w:val="20"/>
                <w:szCs w:val="20"/>
              </w:rPr>
              <w:t>Ziele Baustein 2</w:t>
            </w:r>
          </w:p>
          <w:p w14:paraId="36795D46" w14:textId="77777777" w:rsidR="004D1DCF" w:rsidRPr="005E3DAF" w:rsidRDefault="004D1DCF" w:rsidP="004D1DCF">
            <w:pPr>
              <w:numPr>
                <w:ilvl w:val="0"/>
                <w:numId w:val="43"/>
              </w:numPr>
              <w:spacing w:after="0" w:line="240" w:lineRule="exact"/>
              <w:contextualSpacing w:val="0"/>
              <w:rPr>
                <w:color w:val="000000" w:themeColor="text1"/>
                <w:sz w:val="20"/>
                <w:szCs w:val="20"/>
              </w:rPr>
            </w:pPr>
            <w:r w:rsidRPr="00330CE3">
              <w:rPr>
                <w:color w:val="000000" w:themeColor="text1"/>
                <w:sz w:val="20"/>
                <w:szCs w:val="20"/>
              </w:rPr>
              <w:t>Tagesablauf auf Flip-Chart ständig sichtbar bzw. gedrucktes Poster</w:t>
            </w:r>
          </w:p>
        </w:tc>
        <w:tc>
          <w:tcPr>
            <w:tcW w:w="648" w:type="dxa"/>
            <w:tcBorders>
              <w:top w:val="single" w:sz="4" w:space="0" w:color="auto"/>
            </w:tcBorders>
          </w:tcPr>
          <w:p w14:paraId="68FC2476" w14:textId="71FB3653" w:rsidR="004D1DCF" w:rsidRPr="00330CE3" w:rsidRDefault="00DA1054" w:rsidP="0056404F">
            <w:pPr>
              <w:spacing w:after="0" w:line="240" w:lineRule="exact"/>
              <w:contextualSpacing w:val="0"/>
              <w:rPr>
                <w:color w:val="000000" w:themeColor="text1"/>
                <w:sz w:val="20"/>
                <w:szCs w:val="20"/>
              </w:rPr>
            </w:pPr>
            <w:r>
              <w:rPr>
                <w:color w:val="000000" w:themeColor="text1"/>
                <w:sz w:val="20"/>
                <w:szCs w:val="20"/>
              </w:rPr>
              <w:t>PL</w:t>
            </w:r>
          </w:p>
        </w:tc>
        <w:tc>
          <w:tcPr>
            <w:tcW w:w="1711" w:type="dxa"/>
            <w:tcBorders>
              <w:top w:val="single" w:sz="4" w:space="0" w:color="auto"/>
            </w:tcBorders>
            <w:shd w:val="clear" w:color="auto" w:fill="auto"/>
          </w:tcPr>
          <w:p w14:paraId="2C0FC17F" w14:textId="77777777" w:rsidR="004D1DCF" w:rsidRPr="00330CE3" w:rsidRDefault="004D1DCF" w:rsidP="0071203F">
            <w:pPr>
              <w:spacing w:after="0" w:line="240" w:lineRule="exact"/>
              <w:contextualSpacing w:val="0"/>
              <w:rPr>
                <w:color w:val="000000" w:themeColor="text1"/>
                <w:sz w:val="20"/>
                <w:szCs w:val="20"/>
              </w:rPr>
            </w:pPr>
            <w:r w:rsidRPr="00330CE3">
              <w:rPr>
                <w:color w:val="000000" w:themeColor="text1"/>
                <w:sz w:val="20"/>
                <w:szCs w:val="20"/>
              </w:rPr>
              <w:t>Namensschilder</w:t>
            </w:r>
          </w:p>
          <w:p w14:paraId="737EFDED" w14:textId="1B1D5DA0" w:rsidR="004D1DCF" w:rsidRDefault="004D1DCF" w:rsidP="0071203F">
            <w:pPr>
              <w:spacing w:after="0" w:line="240" w:lineRule="exact"/>
              <w:contextualSpacing w:val="0"/>
              <w:rPr>
                <w:color w:val="000000" w:themeColor="text1"/>
                <w:sz w:val="20"/>
                <w:szCs w:val="20"/>
              </w:rPr>
            </w:pPr>
            <w:r>
              <w:rPr>
                <w:color w:val="000000" w:themeColor="text1"/>
                <w:sz w:val="20"/>
                <w:szCs w:val="20"/>
              </w:rPr>
              <w:t>Präsentation</w:t>
            </w:r>
            <w:r w:rsidR="00A64A8E">
              <w:rPr>
                <w:color w:val="000000" w:themeColor="text1"/>
                <w:sz w:val="20"/>
                <w:szCs w:val="20"/>
              </w:rPr>
              <w:t xml:space="preserve"> BS 2</w:t>
            </w:r>
            <w:r>
              <w:rPr>
                <w:color w:val="000000" w:themeColor="text1"/>
                <w:sz w:val="20"/>
                <w:szCs w:val="20"/>
              </w:rPr>
              <w:br/>
            </w:r>
            <w:r w:rsidR="00895526">
              <w:rPr>
                <w:color w:val="000000" w:themeColor="text1"/>
                <w:sz w:val="20"/>
                <w:szCs w:val="20"/>
              </w:rPr>
              <w:t>(</w:t>
            </w:r>
            <w:r w:rsidR="00A64A8E">
              <w:rPr>
                <w:color w:val="000000" w:themeColor="text1"/>
                <w:sz w:val="20"/>
                <w:szCs w:val="20"/>
              </w:rPr>
              <w:t xml:space="preserve">Folien </w:t>
            </w:r>
            <w:r w:rsidR="00EE0CC3">
              <w:rPr>
                <w:color w:val="000000" w:themeColor="text1"/>
                <w:sz w:val="20"/>
                <w:szCs w:val="20"/>
              </w:rPr>
              <w:t>1–</w:t>
            </w:r>
            <w:r w:rsidR="00095C91">
              <w:rPr>
                <w:color w:val="000000" w:themeColor="text1"/>
                <w:sz w:val="20"/>
                <w:szCs w:val="20"/>
              </w:rPr>
              <w:t>7</w:t>
            </w:r>
            <w:r w:rsidRPr="004A15FF">
              <w:rPr>
                <w:color w:val="000000" w:themeColor="text1"/>
                <w:sz w:val="20"/>
                <w:szCs w:val="20"/>
              </w:rPr>
              <w:t>)</w:t>
            </w:r>
            <w:r w:rsidR="00A64A8E">
              <w:rPr>
                <w:color w:val="000000" w:themeColor="text1"/>
                <w:sz w:val="20"/>
                <w:szCs w:val="20"/>
              </w:rPr>
              <w:t>,</w:t>
            </w:r>
          </w:p>
          <w:p w14:paraId="69E0504D" w14:textId="77777777" w:rsidR="004D1DCF" w:rsidRPr="00330CE3" w:rsidRDefault="004D1DCF" w:rsidP="0071203F">
            <w:pPr>
              <w:spacing w:after="0" w:line="240" w:lineRule="exact"/>
              <w:contextualSpacing w:val="0"/>
              <w:rPr>
                <w:color w:val="000000" w:themeColor="text1"/>
                <w:sz w:val="20"/>
                <w:szCs w:val="20"/>
              </w:rPr>
            </w:pPr>
            <w:r>
              <w:rPr>
                <w:color w:val="000000" w:themeColor="text1"/>
                <w:sz w:val="20"/>
                <w:szCs w:val="20"/>
              </w:rPr>
              <w:t>Tagesablauf auf Flip-Chart</w:t>
            </w:r>
          </w:p>
        </w:tc>
      </w:tr>
      <w:tr w:rsidR="004D1DCF" w:rsidRPr="00330CE3" w14:paraId="7B535285" w14:textId="77777777" w:rsidTr="0071203F">
        <w:trPr>
          <w:trHeight w:val="1310"/>
          <w:tblCellSpacing w:w="60" w:type="dxa"/>
        </w:trPr>
        <w:tc>
          <w:tcPr>
            <w:tcW w:w="1061" w:type="dxa"/>
            <w:tcBorders>
              <w:top w:val="single" w:sz="4" w:space="0" w:color="auto"/>
            </w:tcBorders>
            <w:shd w:val="clear" w:color="auto" w:fill="auto"/>
          </w:tcPr>
          <w:p w14:paraId="00BD23A6" w14:textId="07B12D35" w:rsidR="004D1DCF" w:rsidRPr="00330CE3" w:rsidRDefault="004D1DCF" w:rsidP="0056404F">
            <w:pPr>
              <w:spacing w:after="0" w:line="240" w:lineRule="exact"/>
              <w:contextualSpacing w:val="0"/>
              <w:rPr>
                <w:bCs/>
                <w:sz w:val="19"/>
                <w:szCs w:val="20"/>
              </w:rPr>
            </w:pPr>
            <w:r>
              <w:rPr>
                <w:sz w:val="19"/>
                <w:szCs w:val="20"/>
              </w:rPr>
              <w:t>5</w:t>
            </w:r>
            <w:r w:rsidR="00F46EBA">
              <w:rPr>
                <w:sz w:val="19"/>
                <w:szCs w:val="20"/>
              </w:rPr>
              <w:t xml:space="preserve"> M</w:t>
            </w:r>
            <w:r w:rsidRPr="00330CE3">
              <w:rPr>
                <w:sz w:val="19"/>
                <w:szCs w:val="20"/>
              </w:rPr>
              <w:t>in</w:t>
            </w:r>
            <w:r w:rsidR="00F46EBA">
              <w:rPr>
                <w:sz w:val="19"/>
                <w:szCs w:val="20"/>
              </w:rPr>
              <w:t>.</w:t>
            </w:r>
          </w:p>
        </w:tc>
        <w:tc>
          <w:tcPr>
            <w:tcW w:w="5725" w:type="dxa"/>
            <w:tcBorders>
              <w:top w:val="single" w:sz="4" w:space="0" w:color="auto"/>
            </w:tcBorders>
            <w:shd w:val="clear" w:color="auto" w:fill="auto"/>
            <w:tcMar>
              <w:left w:w="227" w:type="dxa"/>
              <w:right w:w="227" w:type="dxa"/>
            </w:tcMar>
          </w:tcPr>
          <w:p w14:paraId="730D47A1" w14:textId="2A505F95" w:rsidR="004D1DCF" w:rsidRPr="006B2C9F" w:rsidRDefault="0051212B" w:rsidP="0056404F">
            <w:pPr>
              <w:spacing w:after="0" w:line="240" w:lineRule="exact"/>
              <w:contextualSpacing w:val="0"/>
              <w:rPr>
                <w:color w:val="000000" w:themeColor="text1"/>
                <w:sz w:val="20"/>
                <w:szCs w:val="20"/>
              </w:rPr>
            </w:pPr>
            <w:r w:rsidRPr="006B2C9F">
              <w:rPr>
                <w:color w:val="000000" w:themeColor="text1"/>
                <w:sz w:val="20"/>
                <w:szCs w:val="20"/>
              </w:rPr>
              <w:t>Rückblick Baustein 1</w:t>
            </w:r>
          </w:p>
          <w:p w14:paraId="5F81F1C2" w14:textId="0BA591ED" w:rsidR="004D1DCF" w:rsidRPr="005E3DAF" w:rsidRDefault="00A82C85" w:rsidP="004D1DCF">
            <w:pPr>
              <w:numPr>
                <w:ilvl w:val="0"/>
                <w:numId w:val="43"/>
              </w:numPr>
              <w:spacing w:after="0" w:line="240" w:lineRule="exact"/>
              <w:contextualSpacing w:val="0"/>
              <w:rPr>
                <w:color w:val="000000" w:themeColor="text1"/>
                <w:sz w:val="20"/>
                <w:szCs w:val="20"/>
              </w:rPr>
            </w:pPr>
            <w:r>
              <w:rPr>
                <w:color w:val="000000" w:themeColor="text1"/>
                <w:sz w:val="20"/>
                <w:szCs w:val="20"/>
              </w:rPr>
              <w:t>Ziele</w:t>
            </w:r>
            <w:r w:rsidR="004D1DCF">
              <w:rPr>
                <w:color w:val="000000" w:themeColor="text1"/>
                <w:sz w:val="20"/>
                <w:szCs w:val="20"/>
              </w:rPr>
              <w:t xml:space="preserve"> des Sachrechnens</w:t>
            </w:r>
          </w:p>
          <w:p w14:paraId="1724980A" w14:textId="77777777" w:rsidR="004D1DCF" w:rsidRPr="00B8187B" w:rsidRDefault="004D1DCF" w:rsidP="004D1DCF">
            <w:pPr>
              <w:numPr>
                <w:ilvl w:val="0"/>
                <w:numId w:val="43"/>
              </w:numPr>
              <w:spacing w:after="0" w:line="240" w:lineRule="exact"/>
              <w:contextualSpacing w:val="0"/>
              <w:rPr>
                <w:color w:val="000000" w:themeColor="text1"/>
                <w:sz w:val="20"/>
                <w:szCs w:val="20"/>
              </w:rPr>
            </w:pPr>
            <w:r>
              <w:rPr>
                <w:color w:val="000000" w:themeColor="text1"/>
                <w:sz w:val="20"/>
                <w:szCs w:val="20"/>
              </w:rPr>
              <w:t>Funktionen des Sachrechnens</w:t>
            </w:r>
          </w:p>
          <w:p w14:paraId="71E97512" w14:textId="77777777" w:rsidR="004D1DCF" w:rsidRPr="005E3DAF" w:rsidRDefault="004D1DCF" w:rsidP="004D1DCF">
            <w:pPr>
              <w:numPr>
                <w:ilvl w:val="0"/>
                <w:numId w:val="43"/>
              </w:numPr>
              <w:spacing w:after="0" w:line="240" w:lineRule="exact"/>
              <w:contextualSpacing w:val="0"/>
              <w:rPr>
                <w:color w:val="000000" w:themeColor="text1"/>
                <w:sz w:val="20"/>
                <w:szCs w:val="20"/>
              </w:rPr>
            </w:pPr>
            <w:r>
              <w:rPr>
                <w:color w:val="000000" w:themeColor="text1"/>
                <w:sz w:val="20"/>
                <w:szCs w:val="20"/>
              </w:rPr>
              <w:t>Typen von Sachaufgaben</w:t>
            </w:r>
          </w:p>
          <w:p w14:paraId="243D31A5" w14:textId="343B88CF" w:rsidR="004D1DCF" w:rsidRPr="005E3DAF" w:rsidRDefault="004D1DCF" w:rsidP="00B65D06">
            <w:pPr>
              <w:numPr>
                <w:ilvl w:val="0"/>
                <w:numId w:val="43"/>
              </w:numPr>
              <w:spacing w:after="0" w:line="240" w:lineRule="exact"/>
              <w:contextualSpacing w:val="0"/>
              <w:rPr>
                <w:color w:val="000000" w:themeColor="text1"/>
                <w:sz w:val="20"/>
                <w:szCs w:val="20"/>
              </w:rPr>
            </w:pPr>
            <w:r>
              <w:rPr>
                <w:color w:val="000000" w:themeColor="text1"/>
                <w:sz w:val="20"/>
                <w:szCs w:val="20"/>
              </w:rPr>
              <w:t xml:space="preserve">Anforderungen beim </w:t>
            </w:r>
            <w:r w:rsidR="00B65D06">
              <w:rPr>
                <w:color w:val="000000" w:themeColor="text1"/>
                <w:sz w:val="20"/>
                <w:szCs w:val="20"/>
              </w:rPr>
              <w:t xml:space="preserve">Bearbeiten </w:t>
            </w:r>
            <w:r>
              <w:rPr>
                <w:color w:val="000000" w:themeColor="text1"/>
                <w:sz w:val="20"/>
                <w:szCs w:val="20"/>
              </w:rPr>
              <w:t xml:space="preserve">von Sachaufgaben  </w:t>
            </w:r>
          </w:p>
        </w:tc>
        <w:tc>
          <w:tcPr>
            <w:tcW w:w="648" w:type="dxa"/>
            <w:tcBorders>
              <w:top w:val="single" w:sz="4" w:space="0" w:color="auto"/>
            </w:tcBorders>
          </w:tcPr>
          <w:p w14:paraId="5AA65564" w14:textId="4D601566" w:rsidR="004D1DCF" w:rsidRPr="00330CE3" w:rsidRDefault="00DA1054" w:rsidP="0056404F">
            <w:pPr>
              <w:spacing w:after="0" w:line="240" w:lineRule="exact"/>
              <w:contextualSpacing w:val="0"/>
              <w:rPr>
                <w:color w:val="000000" w:themeColor="text1"/>
                <w:sz w:val="20"/>
                <w:szCs w:val="20"/>
              </w:rPr>
            </w:pPr>
            <w:r>
              <w:rPr>
                <w:color w:val="000000" w:themeColor="text1"/>
                <w:sz w:val="20"/>
                <w:szCs w:val="20"/>
              </w:rPr>
              <w:t>PL</w:t>
            </w:r>
          </w:p>
        </w:tc>
        <w:tc>
          <w:tcPr>
            <w:tcW w:w="1711" w:type="dxa"/>
            <w:tcBorders>
              <w:top w:val="single" w:sz="4" w:space="0" w:color="auto"/>
            </w:tcBorders>
            <w:shd w:val="clear" w:color="auto" w:fill="auto"/>
          </w:tcPr>
          <w:p w14:paraId="3A26BDFC" w14:textId="35684E79" w:rsidR="004D1DCF" w:rsidRPr="00330CE3" w:rsidRDefault="00A64A8E" w:rsidP="00EE0CC3">
            <w:pPr>
              <w:spacing w:after="0" w:line="240" w:lineRule="exact"/>
              <w:contextualSpacing w:val="0"/>
              <w:rPr>
                <w:color w:val="000000" w:themeColor="text1"/>
                <w:sz w:val="20"/>
                <w:szCs w:val="20"/>
              </w:rPr>
            </w:pPr>
            <w:r>
              <w:rPr>
                <w:color w:val="000000" w:themeColor="text1"/>
                <w:sz w:val="20"/>
                <w:szCs w:val="20"/>
              </w:rPr>
              <w:t xml:space="preserve">Präsentation BS 2 (Folien </w:t>
            </w:r>
            <w:r w:rsidR="00095C91">
              <w:rPr>
                <w:color w:val="000000" w:themeColor="text1"/>
                <w:sz w:val="20"/>
                <w:szCs w:val="20"/>
              </w:rPr>
              <w:t>8</w:t>
            </w:r>
            <w:r w:rsidR="00EE0CC3">
              <w:rPr>
                <w:color w:val="000000" w:themeColor="text1"/>
                <w:sz w:val="20"/>
                <w:szCs w:val="20"/>
              </w:rPr>
              <w:t>–</w:t>
            </w:r>
            <w:r w:rsidR="00095C91">
              <w:rPr>
                <w:color w:val="000000" w:themeColor="text1"/>
                <w:sz w:val="20"/>
                <w:szCs w:val="20"/>
              </w:rPr>
              <w:t>9</w:t>
            </w:r>
            <w:r w:rsidR="004D1DCF" w:rsidRPr="004A15FF">
              <w:rPr>
                <w:color w:val="000000" w:themeColor="text1"/>
                <w:sz w:val="20"/>
                <w:szCs w:val="20"/>
              </w:rPr>
              <w:t>)</w:t>
            </w:r>
          </w:p>
        </w:tc>
      </w:tr>
      <w:tr w:rsidR="00A94D85" w:rsidRPr="00330CE3" w14:paraId="527149EC" w14:textId="77777777" w:rsidTr="0071203F">
        <w:trPr>
          <w:trHeight w:val="1528"/>
          <w:tblCellSpacing w:w="60" w:type="dxa"/>
        </w:trPr>
        <w:tc>
          <w:tcPr>
            <w:tcW w:w="1061" w:type="dxa"/>
            <w:tcBorders>
              <w:top w:val="single" w:sz="4" w:space="0" w:color="auto"/>
            </w:tcBorders>
            <w:shd w:val="clear" w:color="auto" w:fill="auto"/>
          </w:tcPr>
          <w:p w14:paraId="4691C0B0" w14:textId="395380FE" w:rsidR="004D1DCF" w:rsidRDefault="004D1DCF" w:rsidP="0056404F">
            <w:pPr>
              <w:spacing w:after="0" w:line="240" w:lineRule="exact"/>
              <w:contextualSpacing w:val="0"/>
              <w:rPr>
                <w:sz w:val="19"/>
                <w:szCs w:val="20"/>
              </w:rPr>
            </w:pPr>
            <w:r>
              <w:rPr>
                <w:sz w:val="19"/>
                <w:szCs w:val="20"/>
              </w:rPr>
              <w:t>30</w:t>
            </w:r>
            <w:r w:rsidR="00F46EBA">
              <w:rPr>
                <w:sz w:val="19"/>
                <w:szCs w:val="20"/>
              </w:rPr>
              <w:t xml:space="preserve"> M</w:t>
            </w:r>
            <w:r w:rsidRPr="00330CE3">
              <w:rPr>
                <w:sz w:val="19"/>
                <w:szCs w:val="20"/>
              </w:rPr>
              <w:t>in</w:t>
            </w:r>
            <w:r w:rsidR="00F46EBA">
              <w:rPr>
                <w:sz w:val="19"/>
                <w:szCs w:val="20"/>
              </w:rPr>
              <w:t>.</w:t>
            </w:r>
          </w:p>
          <w:p w14:paraId="6099E9E4" w14:textId="77777777" w:rsidR="004D1DCF" w:rsidRPr="00330CE3" w:rsidRDefault="004D1DCF" w:rsidP="0056404F">
            <w:pPr>
              <w:spacing w:after="0" w:line="240" w:lineRule="exact"/>
              <w:contextualSpacing w:val="0"/>
              <w:rPr>
                <w:bCs/>
                <w:sz w:val="19"/>
                <w:szCs w:val="20"/>
              </w:rPr>
            </w:pPr>
          </w:p>
        </w:tc>
        <w:tc>
          <w:tcPr>
            <w:tcW w:w="5725" w:type="dxa"/>
            <w:tcBorders>
              <w:top w:val="single" w:sz="4" w:space="0" w:color="auto"/>
            </w:tcBorders>
            <w:shd w:val="clear" w:color="auto" w:fill="auto"/>
            <w:tcMar>
              <w:left w:w="227" w:type="dxa"/>
              <w:right w:w="227" w:type="dxa"/>
            </w:tcMar>
          </w:tcPr>
          <w:p w14:paraId="0BAEB463" w14:textId="77777777" w:rsidR="004D1DCF" w:rsidRPr="006B2C9F" w:rsidRDefault="004D1DCF" w:rsidP="0056404F">
            <w:pPr>
              <w:spacing w:after="0" w:line="240" w:lineRule="exact"/>
              <w:contextualSpacing w:val="0"/>
              <w:rPr>
                <w:color w:val="000000" w:themeColor="text1"/>
                <w:sz w:val="20"/>
                <w:szCs w:val="20"/>
              </w:rPr>
            </w:pPr>
            <w:r w:rsidRPr="006B2C9F">
              <w:rPr>
                <w:color w:val="000000" w:themeColor="text1"/>
                <w:sz w:val="20"/>
                <w:szCs w:val="20"/>
              </w:rPr>
              <w:t xml:space="preserve">Reflexion der Distanzaufgabe </w:t>
            </w:r>
          </w:p>
          <w:p w14:paraId="484AE44D" w14:textId="77777777" w:rsidR="004D1DCF" w:rsidRPr="00330CE3" w:rsidRDefault="004D1DCF" w:rsidP="004D1DCF">
            <w:pPr>
              <w:numPr>
                <w:ilvl w:val="0"/>
                <w:numId w:val="43"/>
              </w:numPr>
              <w:spacing w:after="0" w:line="240" w:lineRule="exact"/>
              <w:contextualSpacing w:val="0"/>
              <w:rPr>
                <w:color w:val="000000" w:themeColor="text1"/>
                <w:sz w:val="20"/>
                <w:szCs w:val="20"/>
              </w:rPr>
            </w:pPr>
            <w:r>
              <w:rPr>
                <w:color w:val="000000" w:themeColor="text1"/>
                <w:sz w:val="20"/>
                <w:szCs w:val="20"/>
              </w:rPr>
              <w:t xml:space="preserve">Austausch über die Erfahrungen bei der Bearbeitung der Distanzaufgabe </w:t>
            </w:r>
          </w:p>
          <w:p w14:paraId="7C25297F" w14:textId="2A5432D1" w:rsidR="004D1DCF" w:rsidRPr="00330CE3" w:rsidRDefault="004D1DCF" w:rsidP="004D1DCF">
            <w:pPr>
              <w:numPr>
                <w:ilvl w:val="0"/>
                <w:numId w:val="43"/>
              </w:numPr>
              <w:spacing w:after="0" w:line="240" w:lineRule="exact"/>
              <w:contextualSpacing w:val="0"/>
              <w:rPr>
                <w:color w:val="000000" w:themeColor="text1"/>
                <w:sz w:val="20"/>
                <w:szCs w:val="20"/>
              </w:rPr>
            </w:pPr>
            <w:r>
              <w:rPr>
                <w:color w:val="000000" w:themeColor="text1"/>
                <w:sz w:val="20"/>
                <w:szCs w:val="20"/>
              </w:rPr>
              <w:t>Thematisierung von Anforderungen, individuellen Lösungsstrategien und ggf. aufgetretenen Schwierigkeiten bei der Aufgabenbearbeitung durch die SuS</w:t>
            </w:r>
          </w:p>
        </w:tc>
        <w:tc>
          <w:tcPr>
            <w:tcW w:w="648" w:type="dxa"/>
            <w:tcBorders>
              <w:top w:val="single" w:sz="4" w:space="0" w:color="auto"/>
            </w:tcBorders>
          </w:tcPr>
          <w:p w14:paraId="38B5F0F0" w14:textId="21917855" w:rsidR="004D1DCF" w:rsidRPr="00330CE3" w:rsidRDefault="00DA1054" w:rsidP="0056404F">
            <w:pPr>
              <w:spacing w:after="0" w:line="240" w:lineRule="exact"/>
              <w:contextualSpacing w:val="0"/>
              <w:rPr>
                <w:color w:val="000000" w:themeColor="text1"/>
                <w:sz w:val="20"/>
                <w:szCs w:val="20"/>
              </w:rPr>
            </w:pPr>
            <w:r>
              <w:rPr>
                <w:color w:val="000000" w:themeColor="text1"/>
                <w:sz w:val="20"/>
                <w:szCs w:val="20"/>
              </w:rPr>
              <w:t>GA dann PL</w:t>
            </w:r>
          </w:p>
        </w:tc>
        <w:tc>
          <w:tcPr>
            <w:tcW w:w="1711" w:type="dxa"/>
            <w:tcBorders>
              <w:top w:val="single" w:sz="4" w:space="0" w:color="auto"/>
            </w:tcBorders>
            <w:shd w:val="clear" w:color="auto" w:fill="auto"/>
          </w:tcPr>
          <w:p w14:paraId="11C9B814" w14:textId="77777777" w:rsidR="00A64A8E" w:rsidRDefault="00A64A8E" w:rsidP="0056404F">
            <w:pPr>
              <w:spacing w:after="0" w:line="240" w:lineRule="exact"/>
              <w:contextualSpacing w:val="0"/>
              <w:rPr>
                <w:color w:val="000000" w:themeColor="text1"/>
                <w:sz w:val="20"/>
                <w:szCs w:val="20"/>
              </w:rPr>
            </w:pPr>
            <w:r>
              <w:rPr>
                <w:color w:val="000000" w:themeColor="text1"/>
                <w:sz w:val="20"/>
                <w:szCs w:val="20"/>
              </w:rPr>
              <w:t xml:space="preserve">Präsentation BS 2 </w:t>
            </w:r>
          </w:p>
          <w:p w14:paraId="36E8EE25" w14:textId="62212A42" w:rsidR="004D1DCF" w:rsidRDefault="00A64A8E" w:rsidP="0056404F">
            <w:pPr>
              <w:spacing w:after="0" w:line="240" w:lineRule="exact"/>
              <w:contextualSpacing w:val="0"/>
              <w:rPr>
                <w:color w:val="000000" w:themeColor="text1"/>
                <w:sz w:val="20"/>
                <w:szCs w:val="20"/>
              </w:rPr>
            </w:pPr>
            <w:r>
              <w:rPr>
                <w:color w:val="000000" w:themeColor="text1"/>
                <w:sz w:val="20"/>
                <w:szCs w:val="20"/>
              </w:rPr>
              <w:t>(Folien</w:t>
            </w:r>
            <w:r w:rsidR="00EE0CC3">
              <w:rPr>
                <w:color w:val="000000" w:themeColor="text1"/>
                <w:sz w:val="20"/>
                <w:szCs w:val="20"/>
              </w:rPr>
              <w:t xml:space="preserve"> 10–</w:t>
            </w:r>
            <w:r w:rsidR="00095C91">
              <w:rPr>
                <w:color w:val="000000" w:themeColor="text1"/>
                <w:sz w:val="20"/>
                <w:szCs w:val="20"/>
              </w:rPr>
              <w:t>12</w:t>
            </w:r>
            <w:r w:rsidR="004D1DCF" w:rsidRPr="004A15FF">
              <w:rPr>
                <w:color w:val="000000" w:themeColor="text1"/>
                <w:sz w:val="20"/>
                <w:szCs w:val="20"/>
              </w:rPr>
              <w:t>)</w:t>
            </w:r>
            <w:r>
              <w:rPr>
                <w:color w:val="000000" w:themeColor="text1"/>
                <w:sz w:val="20"/>
                <w:szCs w:val="20"/>
              </w:rPr>
              <w:t>,</w:t>
            </w:r>
          </w:p>
          <w:p w14:paraId="2104DBCF" w14:textId="77777777" w:rsidR="004D1DCF" w:rsidRPr="00330CE3" w:rsidRDefault="004D1DCF" w:rsidP="0056404F">
            <w:pPr>
              <w:spacing w:after="0" w:line="240" w:lineRule="exact"/>
              <w:contextualSpacing w:val="0"/>
              <w:rPr>
                <w:color w:val="000000" w:themeColor="text1"/>
                <w:sz w:val="20"/>
                <w:szCs w:val="20"/>
              </w:rPr>
            </w:pPr>
            <w:r w:rsidRPr="00094EF8">
              <w:rPr>
                <w:color w:val="000000" w:themeColor="text1"/>
                <w:sz w:val="20"/>
                <w:szCs w:val="20"/>
              </w:rPr>
              <w:t>evtl. Eddings, Flipchart, Karten, Tesafilm</w:t>
            </w:r>
          </w:p>
        </w:tc>
      </w:tr>
      <w:tr w:rsidR="00A94D85" w:rsidRPr="00330CE3" w14:paraId="704855B2" w14:textId="77777777" w:rsidTr="00B10EA6">
        <w:trPr>
          <w:trHeight w:val="1165"/>
          <w:tblCellSpacing w:w="60" w:type="dxa"/>
        </w:trPr>
        <w:tc>
          <w:tcPr>
            <w:tcW w:w="1061" w:type="dxa"/>
            <w:tcBorders>
              <w:top w:val="single" w:sz="4" w:space="0" w:color="auto"/>
            </w:tcBorders>
            <w:shd w:val="clear" w:color="auto" w:fill="auto"/>
          </w:tcPr>
          <w:p w14:paraId="5F2DC5A3" w14:textId="6368CF3C" w:rsidR="004D1DCF" w:rsidRPr="00330CE3" w:rsidRDefault="004E3DEE" w:rsidP="0056404F">
            <w:pPr>
              <w:spacing w:after="0" w:line="240" w:lineRule="exact"/>
              <w:contextualSpacing w:val="0"/>
              <w:rPr>
                <w:bCs/>
                <w:sz w:val="19"/>
                <w:szCs w:val="20"/>
              </w:rPr>
            </w:pPr>
            <w:r>
              <w:rPr>
                <w:sz w:val="19"/>
                <w:szCs w:val="20"/>
              </w:rPr>
              <w:t>3</w:t>
            </w:r>
            <w:r w:rsidR="004D1DCF">
              <w:rPr>
                <w:sz w:val="19"/>
                <w:szCs w:val="20"/>
              </w:rPr>
              <w:t>0</w:t>
            </w:r>
            <w:r w:rsidR="00F46EBA">
              <w:rPr>
                <w:sz w:val="19"/>
                <w:szCs w:val="20"/>
              </w:rPr>
              <w:t xml:space="preserve"> M</w:t>
            </w:r>
            <w:r w:rsidR="004D1DCF" w:rsidRPr="00330CE3">
              <w:rPr>
                <w:sz w:val="19"/>
                <w:szCs w:val="20"/>
              </w:rPr>
              <w:t>in</w:t>
            </w:r>
            <w:r w:rsidR="00F46EBA">
              <w:rPr>
                <w:sz w:val="19"/>
                <w:szCs w:val="20"/>
              </w:rPr>
              <w:t>.</w:t>
            </w:r>
          </w:p>
        </w:tc>
        <w:tc>
          <w:tcPr>
            <w:tcW w:w="5725" w:type="dxa"/>
            <w:tcBorders>
              <w:top w:val="single" w:sz="4" w:space="0" w:color="auto"/>
            </w:tcBorders>
            <w:shd w:val="clear" w:color="auto" w:fill="auto"/>
            <w:tcMar>
              <w:left w:w="227" w:type="dxa"/>
              <w:right w:w="227" w:type="dxa"/>
            </w:tcMar>
          </w:tcPr>
          <w:p w14:paraId="7A03F56C" w14:textId="1B9692B7" w:rsidR="004D1DCF" w:rsidRPr="006B2C9F" w:rsidRDefault="004D1DCF" w:rsidP="0056404F">
            <w:pPr>
              <w:spacing w:after="0" w:line="240" w:lineRule="exact"/>
              <w:contextualSpacing w:val="0"/>
              <w:rPr>
                <w:color w:val="000000" w:themeColor="text1"/>
                <w:sz w:val="20"/>
                <w:szCs w:val="20"/>
              </w:rPr>
            </w:pPr>
            <w:r w:rsidRPr="006B2C9F">
              <w:rPr>
                <w:color w:val="000000" w:themeColor="text1"/>
                <w:sz w:val="20"/>
                <w:szCs w:val="20"/>
              </w:rPr>
              <w:t xml:space="preserve">Modellbildungsprozess </w:t>
            </w:r>
          </w:p>
          <w:p w14:paraId="2461F3FD" w14:textId="77777777" w:rsidR="004E3DEE"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Verdeutlichung des Modellierungskreislaufes anhand einer Beispielaufgabe (Anknüpfen an Distanzaufgabe)</w:t>
            </w:r>
            <w:r w:rsidR="004E3DEE">
              <w:rPr>
                <w:color w:val="000000" w:themeColor="text1"/>
                <w:sz w:val="20"/>
                <w:szCs w:val="20"/>
              </w:rPr>
              <w:t xml:space="preserve"> </w:t>
            </w:r>
          </w:p>
          <w:p w14:paraId="04EB3011" w14:textId="5CD9F0C0" w:rsidR="004D1DCF" w:rsidRPr="00781B0B" w:rsidRDefault="004E3DEE" w:rsidP="004D1DCF">
            <w:pPr>
              <w:numPr>
                <w:ilvl w:val="0"/>
                <w:numId w:val="44"/>
              </w:numPr>
              <w:spacing w:after="0" w:line="240" w:lineRule="exact"/>
              <w:contextualSpacing w:val="0"/>
              <w:rPr>
                <w:color w:val="000000" w:themeColor="text1"/>
                <w:sz w:val="20"/>
                <w:szCs w:val="20"/>
              </w:rPr>
            </w:pPr>
            <w:r>
              <w:rPr>
                <w:color w:val="000000" w:themeColor="text1"/>
                <w:sz w:val="20"/>
                <w:szCs w:val="20"/>
              </w:rPr>
              <w:t>Praxisphase und anschließende Plenumsdiskussion</w:t>
            </w:r>
          </w:p>
        </w:tc>
        <w:tc>
          <w:tcPr>
            <w:tcW w:w="648" w:type="dxa"/>
            <w:tcBorders>
              <w:top w:val="single" w:sz="4" w:space="0" w:color="auto"/>
            </w:tcBorders>
          </w:tcPr>
          <w:p w14:paraId="329F14CD" w14:textId="77777777" w:rsidR="00DA1054" w:rsidRDefault="00DA1054" w:rsidP="0056404F">
            <w:pPr>
              <w:spacing w:after="0" w:line="240" w:lineRule="exact"/>
              <w:contextualSpacing w:val="0"/>
              <w:rPr>
                <w:color w:val="000000" w:themeColor="text1"/>
                <w:sz w:val="20"/>
                <w:szCs w:val="20"/>
              </w:rPr>
            </w:pPr>
            <w:r>
              <w:rPr>
                <w:color w:val="000000" w:themeColor="text1"/>
                <w:sz w:val="20"/>
                <w:szCs w:val="20"/>
              </w:rPr>
              <w:t xml:space="preserve">PL, </w:t>
            </w:r>
          </w:p>
          <w:p w14:paraId="4D9FAB28" w14:textId="1BEDC6CE" w:rsidR="004E3DEE" w:rsidRPr="00330CE3" w:rsidRDefault="00DA1054" w:rsidP="0056404F">
            <w:pPr>
              <w:spacing w:after="0" w:line="240" w:lineRule="exact"/>
              <w:contextualSpacing w:val="0"/>
              <w:rPr>
                <w:color w:val="000000" w:themeColor="text1"/>
                <w:sz w:val="20"/>
                <w:szCs w:val="20"/>
              </w:rPr>
            </w:pPr>
            <w:r>
              <w:rPr>
                <w:color w:val="000000" w:themeColor="text1"/>
                <w:sz w:val="20"/>
                <w:szCs w:val="20"/>
              </w:rPr>
              <w:t>GA dann PL</w:t>
            </w:r>
          </w:p>
        </w:tc>
        <w:tc>
          <w:tcPr>
            <w:tcW w:w="1711" w:type="dxa"/>
            <w:tcBorders>
              <w:top w:val="single" w:sz="4" w:space="0" w:color="auto"/>
            </w:tcBorders>
            <w:shd w:val="clear" w:color="auto" w:fill="auto"/>
          </w:tcPr>
          <w:p w14:paraId="7BF5F02E" w14:textId="77777777" w:rsidR="00A64A8E" w:rsidRDefault="004D1DCF" w:rsidP="0056404F">
            <w:pPr>
              <w:spacing w:after="0" w:line="240" w:lineRule="exact"/>
              <w:contextualSpacing w:val="0"/>
              <w:rPr>
                <w:color w:val="000000" w:themeColor="text1"/>
                <w:sz w:val="20"/>
                <w:szCs w:val="20"/>
              </w:rPr>
            </w:pPr>
            <w:r>
              <w:rPr>
                <w:color w:val="000000" w:themeColor="text1"/>
                <w:sz w:val="20"/>
                <w:szCs w:val="20"/>
              </w:rPr>
              <w:t>Präsentation</w:t>
            </w:r>
            <w:r w:rsidR="00A64A8E">
              <w:rPr>
                <w:color w:val="000000" w:themeColor="text1"/>
                <w:sz w:val="20"/>
                <w:szCs w:val="20"/>
              </w:rPr>
              <w:t xml:space="preserve"> BS 2</w:t>
            </w:r>
          </w:p>
          <w:p w14:paraId="0175F31A" w14:textId="7FF6C0BE" w:rsidR="004D1DCF" w:rsidRDefault="00A64A8E" w:rsidP="0056404F">
            <w:pPr>
              <w:spacing w:after="0" w:line="240" w:lineRule="exact"/>
              <w:contextualSpacing w:val="0"/>
              <w:rPr>
                <w:color w:val="000000" w:themeColor="text1"/>
                <w:sz w:val="20"/>
                <w:szCs w:val="20"/>
              </w:rPr>
            </w:pPr>
            <w:r>
              <w:rPr>
                <w:color w:val="000000" w:themeColor="text1"/>
                <w:sz w:val="20"/>
                <w:szCs w:val="20"/>
              </w:rPr>
              <w:t>(Folien</w:t>
            </w:r>
            <w:r w:rsidR="00EE0CC3">
              <w:rPr>
                <w:color w:val="000000" w:themeColor="text1"/>
                <w:sz w:val="20"/>
                <w:szCs w:val="20"/>
              </w:rPr>
              <w:t xml:space="preserve"> 13–</w:t>
            </w:r>
            <w:r w:rsidR="009C7756">
              <w:rPr>
                <w:color w:val="000000" w:themeColor="text1"/>
                <w:sz w:val="20"/>
                <w:szCs w:val="20"/>
              </w:rPr>
              <w:t>19</w:t>
            </w:r>
            <w:r w:rsidR="004D1DCF" w:rsidRPr="00664DAD">
              <w:rPr>
                <w:color w:val="000000" w:themeColor="text1"/>
                <w:sz w:val="20"/>
                <w:szCs w:val="20"/>
              </w:rPr>
              <w:t>)</w:t>
            </w:r>
            <w:r>
              <w:rPr>
                <w:color w:val="000000" w:themeColor="text1"/>
                <w:sz w:val="20"/>
                <w:szCs w:val="20"/>
              </w:rPr>
              <w:t>,</w:t>
            </w:r>
          </w:p>
          <w:p w14:paraId="24FBF08F" w14:textId="6443649D" w:rsidR="004D1DCF" w:rsidRPr="00330CE3" w:rsidRDefault="004E3DEE" w:rsidP="0056404F">
            <w:pPr>
              <w:spacing w:after="0" w:line="240" w:lineRule="exact"/>
              <w:contextualSpacing w:val="0"/>
              <w:rPr>
                <w:color w:val="000000" w:themeColor="text1"/>
                <w:sz w:val="20"/>
                <w:szCs w:val="20"/>
              </w:rPr>
            </w:pPr>
            <w:r w:rsidRPr="00094EF8">
              <w:rPr>
                <w:color w:val="000000" w:themeColor="text1"/>
                <w:sz w:val="20"/>
                <w:szCs w:val="20"/>
              </w:rPr>
              <w:t>evtl. Eddings, Flipchart, Karten, Tesafilm</w:t>
            </w:r>
          </w:p>
        </w:tc>
      </w:tr>
      <w:tr w:rsidR="004D1DCF" w:rsidRPr="00330CE3" w14:paraId="145555A2" w14:textId="77777777" w:rsidTr="0071203F">
        <w:trPr>
          <w:trHeight w:val="241"/>
          <w:tblCellSpacing w:w="60" w:type="dxa"/>
        </w:trPr>
        <w:tc>
          <w:tcPr>
            <w:tcW w:w="1061" w:type="dxa"/>
            <w:tcBorders>
              <w:top w:val="single" w:sz="4" w:space="0" w:color="auto"/>
            </w:tcBorders>
            <w:shd w:val="clear" w:color="auto" w:fill="auto"/>
          </w:tcPr>
          <w:p w14:paraId="1071A36D" w14:textId="349E238D" w:rsidR="004D1DCF" w:rsidRPr="00330CE3" w:rsidRDefault="004D1DCF" w:rsidP="0056404F">
            <w:pPr>
              <w:spacing w:after="0" w:line="240" w:lineRule="exact"/>
              <w:contextualSpacing w:val="0"/>
              <w:rPr>
                <w:bCs/>
                <w:sz w:val="19"/>
                <w:szCs w:val="20"/>
              </w:rPr>
            </w:pPr>
            <w:r>
              <w:rPr>
                <w:sz w:val="19"/>
                <w:szCs w:val="20"/>
              </w:rPr>
              <w:t>15</w:t>
            </w:r>
            <w:r w:rsidR="00F46EBA">
              <w:rPr>
                <w:sz w:val="19"/>
                <w:szCs w:val="20"/>
              </w:rPr>
              <w:t xml:space="preserve"> M</w:t>
            </w:r>
            <w:r w:rsidRPr="00330CE3">
              <w:rPr>
                <w:sz w:val="19"/>
                <w:szCs w:val="20"/>
              </w:rPr>
              <w:t>in</w:t>
            </w:r>
            <w:r w:rsidR="00F46EBA">
              <w:rPr>
                <w:sz w:val="19"/>
                <w:szCs w:val="20"/>
              </w:rPr>
              <w:t>.</w:t>
            </w:r>
          </w:p>
        </w:tc>
        <w:tc>
          <w:tcPr>
            <w:tcW w:w="5725" w:type="dxa"/>
            <w:tcBorders>
              <w:top w:val="single" w:sz="4" w:space="0" w:color="auto"/>
            </w:tcBorders>
            <w:shd w:val="clear" w:color="auto" w:fill="auto"/>
            <w:tcMar>
              <w:left w:w="227" w:type="dxa"/>
              <w:right w:w="227" w:type="dxa"/>
            </w:tcMar>
          </w:tcPr>
          <w:p w14:paraId="72974C82" w14:textId="77777777" w:rsidR="004D1DCF" w:rsidRPr="002B7B3B" w:rsidRDefault="004D1DCF" w:rsidP="0056404F">
            <w:pPr>
              <w:spacing w:after="0" w:line="240" w:lineRule="exact"/>
              <w:contextualSpacing w:val="0"/>
              <w:rPr>
                <w:b/>
                <w:color w:val="000000" w:themeColor="text1"/>
                <w:sz w:val="20"/>
                <w:szCs w:val="20"/>
              </w:rPr>
            </w:pPr>
            <w:r>
              <w:rPr>
                <w:b/>
                <w:color w:val="000000" w:themeColor="text1"/>
                <w:sz w:val="20"/>
                <w:szCs w:val="20"/>
              </w:rPr>
              <w:t>Pause</w:t>
            </w:r>
          </w:p>
        </w:tc>
        <w:tc>
          <w:tcPr>
            <w:tcW w:w="648" w:type="dxa"/>
            <w:tcBorders>
              <w:top w:val="single" w:sz="4" w:space="0" w:color="auto"/>
            </w:tcBorders>
          </w:tcPr>
          <w:p w14:paraId="315F151B" w14:textId="77777777" w:rsidR="004D1DCF" w:rsidRPr="00330CE3" w:rsidRDefault="004D1DCF" w:rsidP="0056404F">
            <w:pPr>
              <w:spacing w:after="0" w:line="240" w:lineRule="exact"/>
              <w:contextualSpacing w:val="0"/>
              <w:rPr>
                <w:color w:val="000000" w:themeColor="text1"/>
                <w:sz w:val="20"/>
                <w:szCs w:val="20"/>
              </w:rPr>
            </w:pPr>
          </w:p>
        </w:tc>
        <w:tc>
          <w:tcPr>
            <w:tcW w:w="1711" w:type="dxa"/>
            <w:tcBorders>
              <w:top w:val="single" w:sz="4" w:space="0" w:color="auto"/>
            </w:tcBorders>
            <w:shd w:val="clear" w:color="auto" w:fill="auto"/>
          </w:tcPr>
          <w:p w14:paraId="27B98CA5" w14:textId="77777777" w:rsidR="004D1DCF" w:rsidRPr="00330CE3" w:rsidRDefault="004D1DCF" w:rsidP="0056404F">
            <w:pPr>
              <w:spacing w:after="0" w:line="240" w:lineRule="exact"/>
              <w:contextualSpacing w:val="0"/>
              <w:rPr>
                <w:color w:val="000000" w:themeColor="text1"/>
                <w:sz w:val="20"/>
                <w:szCs w:val="20"/>
              </w:rPr>
            </w:pPr>
          </w:p>
        </w:tc>
      </w:tr>
      <w:tr w:rsidR="004D1DCF" w:rsidRPr="00330CE3" w14:paraId="49EDCAF1" w14:textId="77777777" w:rsidTr="0071203F">
        <w:trPr>
          <w:trHeight w:val="1120"/>
          <w:tblCellSpacing w:w="60" w:type="dxa"/>
        </w:trPr>
        <w:tc>
          <w:tcPr>
            <w:tcW w:w="1061" w:type="dxa"/>
            <w:tcBorders>
              <w:top w:val="single" w:sz="4" w:space="0" w:color="auto"/>
            </w:tcBorders>
            <w:shd w:val="clear" w:color="auto" w:fill="auto"/>
          </w:tcPr>
          <w:p w14:paraId="28C2EA77" w14:textId="5B6D83A0" w:rsidR="004D1DCF" w:rsidRPr="00330CE3" w:rsidRDefault="004D1DCF" w:rsidP="0056404F">
            <w:pPr>
              <w:spacing w:after="0" w:line="240" w:lineRule="exact"/>
              <w:contextualSpacing w:val="0"/>
              <w:rPr>
                <w:bCs/>
                <w:sz w:val="19"/>
                <w:szCs w:val="20"/>
              </w:rPr>
            </w:pPr>
            <w:r>
              <w:rPr>
                <w:sz w:val="19"/>
                <w:szCs w:val="20"/>
              </w:rPr>
              <w:t>45</w:t>
            </w:r>
            <w:r w:rsidR="00F46EBA">
              <w:rPr>
                <w:sz w:val="19"/>
                <w:szCs w:val="20"/>
              </w:rPr>
              <w:t xml:space="preserve"> M</w:t>
            </w:r>
            <w:r w:rsidRPr="00330CE3">
              <w:rPr>
                <w:sz w:val="19"/>
                <w:szCs w:val="20"/>
              </w:rPr>
              <w:t>in</w:t>
            </w:r>
            <w:r w:rsidR="00F46EBA">
              <w:rPr>
                <w:sz w:val="19"/>
                <w:szCs w:val="20"/>
              </w:rPr>
              <w:t>.</w:t>
            </w:r>
          </w:p>
        </w:tc>
        <w:tc>
          <w:tcPr>
            <w:tcW w:w="5725" w:type="dxa"/>
            <w:tcBorders>
              <w:top w:val="single" w:sz="4" w:space="0" w:color="auto"/>
            </w:tcBorders>
            <w:shd w:val="clear" w:color="auto" w:fill="auto"/>
            <w:tcMar>
              <w:left w:w="227" w:type="dxa"/>
              <w:right w:w="227" w:type="dxa"/>
            </w:tcMar>
          </w:tcPr>
          <w:p w14:paraId="58A99D10" w14:textId="77777777" w:rsidR="004D1DCF" w:rsidRPr="006B2C9F" w:rsidRDefault="004D1DCF" w:rsidP="0056404F">
            <w:pPr>
              <w:spacing w:after="0" w:line="240" w:lineRule="exact"/>
              <w:contextualSpacing w:val="0"/>
              <w:rPr>
                <w:color w:val="000000" w:themeColor="text1"/>
                <w:sz w:val="20"/>
                <w:szCs w:val="20"/>
              </w:rPr>
            </w:pPr>
            <w:r w:rsidRPr="006B2C9F">
              <w:rPr>
                <w:color w:val="000000" w:themeColor="text1"/>
                <w:sz w:val="20"/>
                <w:szCs w:val="20"/>
              </w:rPr>
              <w:t xml:space="preserve">Hilfen beim Lösen von Sachaufgaben </w:t>
            </w:r>
          </w:p>
          <w:p w14:paraId="7DFB53BD" w14:textId="77777777" w:rsidR="004D1DCF"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Bearbeitung eines Sachproblems</w:t>
            </w:r>
          </w:p>
          <w:p w14:paraId="2DC86D33" w14:textId="77777777" w:rsidR="004D1DCF"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Identifizierung möglicher Schwierigkeiten</w:t>
            </w:r>
          </w:p>
          <w:p w14:paraId="7D121AF6" w14:textId="77777777" w:rsidR="004D1DCF" w:rsidRPr="0044476D"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 xml:space="preserve">Entwicklung möglicher Hilfestellungen </w:t>
            </w:r>
          </w:p>
        </w:tc>
        <w:tc>
          <w:tcPr>
            <w:tcW w:w="648" w:type="dxa"/>
            <w:tcBorders>
              <w:top w:val="single" w:sz="4" w:space="0" w:color="auto"/>
            </w:tcBorders>
          </w:tcPr>
          <w:p w14:paraId="569F2694" w14:textId="02DE5BB3" w:rsidR="004D1DCF" w:rsidRPr="00330CE3" w:rsidRDefault="00DA1054" w:rsidP="0056404F">
            <w:pPr>
              <w:spacing w:after="0" w:line="240" w:lineRule="exact"/>
              <w:contextualSpacing w:val="0"/>
              <w:rPr>
                <w:color w:val="000000" w:themeColor="text1"/>
                <w:sz w:val="20"/>
                <w:szCs w:val="20"/>
              </w:rPr>
            </w:pPr>
            <w:r>
              <w:rPr>
                <w:color w:val="000000" w:themeColor="text1"/>
                <w:sz w:val="20"/>
                <w:szCs w:val="20"/>
              </w:rPr>
              <w:t>GA dann PL</w:t>
            </w:r>
          </w:p>
        </w:tc>
        <w:tc>
          <w:tcPr>
            <w:tcW w:w="1711" w:type="dxa"/>
            <w:tcBorders>
              <w:top w:val="single" w:sz="4" w:space="0" w:color="auto"/>
            </w:tcBorders>
            <w:shd w:val="clear" w:color="auto" w:fill="auto"/>
          </w:tcPr>
          <w:p w14:paraId="6613384D" w14:textId="77777777" w:rsidR="00A64A8E" w:rsidRDefault="00A64A8E" w:rsidP="0056404F">
            <w:pPr>
              <w:spacing w:after="0" w:line="240" w:lineRule="exact"/>
              <w:contextualSpacing w:val="0"/>
              <w:rPr>
                <w:color w:val="000000" w:themeColor="text1"/>
                <w:sz w:val="20"/>
                <w:szCs w:val="20"/>
              </w:rPr>
            </w:pPr>
            <w:r>
              <w:rPr>
                <w:color w:val="000000" w:themeColor="text1"/>
                <w:sz w:val="20"/>
                <w:szCs w:val="20"/>
              </w:rPr>
              <w:t>Präsentation BS 2</w:t>
            </w:r>
          </w:p>
          <w:p w14:paraId="3297E9E9" w14:textId="7D675013" w:rsidR="004D1DCF" w:rsidRDefault="00A64A8E" w:rsidP="0056404F">
            <w:pPr>
              <w:spacing w:after="0" w:line="240" w:lineRule="exact"/>
              <w:contextualSpacing w:val="0"/>
              <w:rPr>
                <w:color w:val="000000" w:themeColor="text1"/>
                <w:sz w:val="20"/>
                <w:szCs w:val="20"/>
              </w:rPr>
            </w:pPr>
            <w:r>
              <w:rPr>
                <w:color w:val="000000" w:themeColor="text1"/>
                <w:sz w:val="20"/>
                <w:szCs w:val="20"/>
              </w:rPr>
              <w:t>(Folien</w:t>
            </w:r>
            <w:r w:rsidR="00EE0CC3">
              <w:rPr>
                <w:color w:val="000000" w:themeColor="text1"/>
                <w:sz w:val="20"/>
                <w:szCs w:val="20"/>
              </w:rPr>
              <w:t xml:space="preserve"> 21–</w:t>
            </w:r>
            <w:r w:rsidR="009C7756">
              <w:rPr>
                <w:color w:val="000000" w:themeColor="text1"/>
                <w:sz w:val="20"/>
                <w:szCs w:val="20"/>
              </w:rPr>
              <w:t>30</w:t>
            </w:r>
            <w:r w:rsidR="004D1DCF" w:rsidRPr="00664DAD">
              <w:rPr>
                <w:color w:val="000000" w:themeColor="text1"/>
                <w:sz w:val="20"/>
                <w:szCs w:val="20"/>
              </w:rPr>
              <w:t>)</w:t>
            </w:r>
            <w:r>
              <w:rPr>
                <w:color w:val="000000" w:themeColor="text1"/>
                <w:sz w:val="20"/>
                <w:szCs w:val="20"/>
              </w:rPr>
              <w:t>,</w:t>
            </w:r>
          </w:p>
          <w:p w14:paraId="08F569F0" w14:textId="77777777" w:rsidR="004D1DCF" w:rsidRPr="00330CE3" w:rsidRDefault="004D1DCF" w:rsidP="0056404F">
            <w:pPr>
              <w:spacing w:after="0" w:line="240" w:lineRule="exact"/>
              <w:contextualSpacing w:val="0"/>
              <w:rPr>
                <w:color w:val="000000" w:themeColor="text1"/>
                <w:sz w:val="20"/>
                <w:szCs w:val="20"/>
              </w:rPr>
            </w:pPr>
            <w:r w:rsidRPr="00094EF8">
              <w:rPr>
                <w:color w:val="000000" w:themeColor="text1"/>
                <w:sz w:val="20"/>
                <w:szCs w:val="20"/>
              </w:rPr>
              <w:t>evtl. Eddings, Flipchart, Karten, Tesafilm</w:t>
            </w:r>
          </w:p>
        </w:tc>
      </w:tr>
      <w:tr w:rsidR="004D1DCF" w:rsidRPr="00330CE3" w14:paraId="09CD2C85" w14:textId="77777777" w:rsidTr="0071203F">
        <w:trPr>
          <w:trHeight w:val="399"/>
          <w:tblCellSpacing w:w="60" w:type="dxa"/>
        </w:trPr>
        <w:tc>
          <w:tcPr>
            <w:tcW w:w="1061" w:type="dxa"/>
            <w:tcBorders>
              <w:top w:val="single" w:sz="4" w:space="0" w:color="auto"/>
            </w:tcBorders>
            <w:shd w:val="clear" w:color="auto" w:fill="auto"/>
          </w:tcPr>
          <w:p w14:paraId="428F6694" w14:textId="210033CA" w:rsidR="004D1DCF" w:rsidRPr="00330CE3" w:rsidRDefault="004D1DCF" w:rsidP="0056404F">
            <w:pPr>
              <w:spacing w:after="0" w:line="240" w:lineRule="exact"/>
              <w:contextualSpacing w:val="0"/>
              <w:rPr>
                <w:bCs/>
                <w:sz w:val="19"/>
                <w:szCs w:val="20"/>
              </w:rPr>
            </w:pPr>
            <w:r>
              <w:rPr>
                <w:sz w:val="19"/>
                <w:szCs w:val="20"/>
              </w:rPr>
              <w:t>10</w:t>
            </w:r>
            <w:r w:rsidR="00F46EBA">
              <w:rPr>
                <w:sz w:val="19"/>
                <w:szCs w:val="20"/>
              </w:rPr>
              <w:t xml:space="preserve"> M</w:t>
            </w:r>
            <w:r w:rsidRPr="00330CE3">
              <w:rPr>
                <w:sz w:val="19"/>
                <w:szCs w:val="20"/>
              </w:rPr>
              <w:t>in</w:t>
            </w:r>
            <w:r w:rsidR="00F46EBA">
              <w:rPr>
                <w:sz w:val="19"/>
                <w:szCs w:val="20"/>
              </w:rPr>
              <w:t>.</w:t>
            </w:r>
          </w:p>
        </w:tc>
        <w:tc>
          <w:tcPr>
            <w:tcW w:w="5725" w:type="dxa"/>
            <w:tcBorders>
              <w:top w:val="single" w:sz="4" w:space="0" w:color="auto"/>
            </w:tcBorders>
            <w:shd w:val="clear" w:color="auto" w:fill="auto"/>
            <w:tcMar>
              <w:left w:w="227" w:type="dxa"/>
              <w:right w:w="227" w:type="dxa"/>
            </w:tcMar>
          </w:tcPr>
          <w:p w14:paraId="125F0C3E" w14:textId="243D42D5" w:rsidR="004D1DCF" w:rsidRPr="006B2C9F" w:rsidRDefault="00A17732" w:rsidP="0056404F">
            <w:pPr>
              <w:spacing w:after="0" w:line="240" w:lineRule="exact"/>
              <w:contextualSpacing w:val="0"/>
              <w:rPr>
                <w:color w:val="000000" w:themeColor="text1"/>
                <w:sz w:val="20"/>
                <w:szCs w:val="20"/>
              </w:rPr>
            </w:pPr>
            <w:r w:rsidRPr="006B2C9F">
              <w:rPr>
                <w:color w:val="000000" w:themeColor="text1"/>
                <w:sz w:val="20"/>
                <w:szCs w:val="20"/>
              </w:rPr>
              <w:t xml:space="preserve">Vortrag: </w:t>
            </w:r>
            <w:r w:rsidR="004D1DCF" w:rsidRPr="006B2C9F">
              <w:rPr>
                <w:color w:val="000000" w:themeColor="text1"/>
                <w:sz w:val="20"/>
                <w:szCs w:val="20"/>
              </w:rPr>
              <w:t>Zur Gestaltung des Sachrechnens</w:t>
            </w:r>
          </w:p>
          <w:p w14:paraId="63655D25" w14:textId="77777777" w:rsidR="004D1DCF"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Sachrechnen in allen Jahrgangsstufen</w:t>
            </w:r>
          </w:p>
          <w:p w14:paraId="42B33E3E" w14:textId="77777777" w:rsidR="004D1DCF"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Sinnstiftende Lernanlässe</w:t>
            </w:r>
          </w:p>
          <w:p w14:paraId="71679647" w14:textId="77777777" w:rsidR="004D1DCF" w:rsidRPr="00781B0B"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Sachrechnen offen gestalten</w:t>
            </w:r>
          </w:p>
        </w:tc>
        <w:tc>
          <w:tcPr>
            <w:tcW w:w="648" w:type="dxa"/>
            <w:tcBorders>
              <w:top w:val="single" w:sz="4" w:space="0" w:color="auto"/>
            </w:tcBorders>
          </w:tcPr>
          <w:p w14:paraId="63AC1E58" w14:textId="27709A73" w:rsidR="004D1DCF" w:rsidRPr="00330CE3" w:rsidRDefault="00DA1054" w:rsidP="0056404F">
            <w:pPr>
              <w:spacing w:after="0" w:line="240" w:lineRule="exact"/>
              <w:contextualSpacing w:val="0"/>
              <w:rPr>
                <w:color w:val="000000" w:themeColor="text1"/>
                <w:sz w:val="20"/>
                <w:szCs w:val="20"/>
              </w:rPr>
            </w:pPr>
            <w:r>
              <w:rPr>
                <w:color w:val="000000" w:themeColor="text1"/>
                <w:sz w:val="20"/>
                <w:szCs w:val="20"/>
              </w:rPr>
              <w:t>PL</w:t>
            </w:r>
          </w:p>
        </w:tc>
        <w:tc>
          <w:tcPr>
            <w:tcW w:w="1711" w:type="dxa"/>
            <w:tcBorders>
              <w:top w:val="single" w:sz="4" w:space="0" w:color="auto"/>
            </w:tcBorders>
            <w:shd w:val="clear" w:color="auto" w:fill="auto"/>
          </w:tcPr>
          <w:p w14:paraId="5D1500D1" w14:textId="0EB18C53" w:rsidR="004D1DCF" w:rsidRPr="00330CE3" w:rsidRDefault="004D1DCF" w:rsidP="0056404F">
            <w:pPr>
              <w:spacing w:after="0" w:line="240" w:lineRule="exact"/>
              <w:contextualSpacing w:val="0"/>
              <w:rPr>
                <w:color w:val="000000" w:themeColor="text1"/>
                <w:sz w:val="20"/>
                <w:szCs w:val="20"/>
              </w:rPr>
            </w:pPr>
            <w:r>
              <w:rPr>
                <w:color w:val="000000" w:themeColor="text1"/>
                <w:sz w:val="20"/>
                <w:szCs w:val="20"/>
              </w:rPr>
              <w:t>Präsentation</w:t>
            </w:r>
            <w:r w:rsidR="00352BB2">
              <w:rPr>
                <w:color w:val="000000" w:themeColor="text1"/>
                <w:sz w:val="20"/>
                <w:szCs w:val="20"/>
              </w:rPr>
              <w:t xml:space="preserve"> BS 2</w:t>
            </w:r>
            <w:r>
              <w:rPr>
                <w:color w:val="000000" w:themeColor="text1"/>
                <w:sz w:val="20"/>
                <w:szCs w:val="20"/>
              </w:rPr>
              <w:br/>
            </w:r>
            <w:r w:rsidR="00352BB2">
              <w:rPr>
                <w:color w:val="000000" w:themeColor="text1"/>
                <w:sz w:val="20"/>
                <w:szCs w:val="20"/>
              </w:rPr>
              <w:t>(Folien</w:t>
            </w:r>
            <w:r w:rsidR="00EE0CC3">
              <w:rPr>
                <w:color w:val="000000" w:themeColor="text1"/>
                <w:sz w:val="20"/>
                <w:szCs w:val="20"/>
              </w:rPr>
              <w:t xml:space="preserve"> 31–</w:t>
            </w:r>
            <w:r w:rsidR="009C7756">
              <w:rPr>
                <w:color w:val="000000" w:themeColor="text1"/>
                <w:sz w:val="20"/>
                <w:szCs w:val="20"/>
              </w:rPr>
              <w:t>34</w:t>
            </w:r>
            <w:r w:rsidRPr="00664DAD">
              <w:rPr>
                <w:color w:val="000000" w:themeColor="text1"/>
                <w:sz w:val="20"/>
                <w:szCs w:val="20"/>
              </w:rPr>
              <w:t>)</w:t>
            </w:r>
          </w:p>
        </w:tc>
      </w:tr>
      <w:tr w:rsidR="004D1DCF" w:rsidRPr="00330CE3" w14:paraId="1BC8848B" w14:textId="77777777" w:rsidTr="0071203F">
        <w:trPr>
          <w:trHeight w:val="1176"/>
          <w:tblCellSpacing w:w="60" w:type="dxa"/>
        </w:trPr>
        <w:tc>
          <w:tcPr>
            <w:tcW w:w="1061" w:type="dxa"/>
            <w:tcBorders>
              <w:top w:val="single" w:sz="4" w:space="0" w:color="auto"/>
            </w:tcBorders>
            <w:shd w:val="clear" w:color="auto" w:fill="auto"/>
          </w:tcPr>
          <w:p w14:paraId="1F318E96" w14:textId="3DC3F90E" w:rsidR="004D1DCF" w:rsidRDefault="00F46EBA" w:rsidP="0056404F">
            <w:pPr>
              <w:spacing w:after="0" w:line="240" w:lineRule="exact"/>
              <w:contextualSpacing w:val="0"/>
              <w:rPr>
                <w:sz w:val="19"/>
                <w:szCs w:val="20"/>
              </w:rPr>
            </w:pPr>
            <w:r>
              <w:rPr>
                <w:sz w:val="19"/>
                <w:szCs w:val="20"/>
              </w:rPr>
              <w:t>25 M</w:t>
            </w:r>
            <w:r w:rsidR="004D1DCF">
              <w:rPr>
                <w:sz w:val="19"/>
                <w:szCs w:val="20"/>
              </w:rPr>
              <w:t>in</w:t>
            </w:r>
            <w:r>
              <w:rPr>
                <w:sz w:val="19"/>
                <w:szCs w:val="20"/>
              </w:rPr>
              <w:t>.</w:t>
            </w:r>
          </w:p>
        </w:tc>
        <w:tc>
          <w:tcPr>
            <w:tcW w:w="5725" w:type="dxa"/>
            <w:tcBorders>
              <w:top w:val="single" w:sz="4" w:space="0" w:color="auto"/>
            </w:tcBorders>
            <w:shd w:val="clear" w:color="auto" w:fill="auto"/>
            <w:tcMar>
              <w:left w:w="227" w:type="dxa"/>
              <w:right w:w="227" w:type="dxa"/>
            </w:tcMar>
          </w:tcPr>
          <w:p w14:paraId="4B37C0AC" w14:textId="77777777" w:rsidR="004D1DCF" w:rsidRPr="006B2C9F" w:rsidRDefault="004D1DCF" w:rsidP="0056404F">
            <w:pPr>
              <w:spacing w:after="0" w:line="240" w:lineRule="exact"/>
              <w:contextualSpacing w:val="0"/>
              <w:rPr>
                <w:bCs/>
                <w:color w:val="000000" w:themeColor="text1"/>
                <w:sz w:val="20"/>
                <w:szCs w:val="20"/>
              </w:rPr>
            </w:pPr>
            <w:r w:rsidRPr="006B2C9F">
              <w:rPr>
                <w:color w:val="000000" w:themeColor="text1"/>
                <w:sz w:val="20"/>
                <w:szCs w:val="20"/>
              </w:rPr>
              <w:t>Merkmale guter Sachaufgaben</w:t>
            </w:r>
          </w:p>
          <w:p w14:paraId="34E75875" w14:textId="068CF104" w:rsidR="004D1DCF" w:rsidRPr="0043088A" w:rsidRDefault="00A17732" w:rsidP="004D1DCF">
            <w:pPr>
              <w:numPr>
                <w:ilvl w:val="0"/>
                <w:numId w:val="44"/>
              </w:numPr>
              <w:spacing w:after="0" w:line="240" w:lineRule="exact"/>
              <w:contextualSpacing w:val="0"/>
              <w:rPr>
                <w:bCs/>
                <w:color w:val="000000" w:themeColor="text1"/>
                <w:sz w:val="20"/>
                <w:szCs w:val="20"/>
              </w:rPr>
            </w:pPr>
            <w:r>
              <w:rPr>
                <w:color w:val="000000" w:themeColor="text1"/>
                <w:sz w:val="20"/>
                <w:szCs w:val="20"/>
              </w:rPr>
              <w:t>Reflexion</w:t>
            </w:r>
            <w:r w:rsidR="00C03E90">
              <w:rPr>
                <w:color w:val="000000" w:themeColor="text1"/>
                <w:sz w:val="20"/>
                <w:szCs w:val="20"/>
              </w:rPr>
              <w:t xml:space="preserve"> durch die Teilnehmenden </w:t>
            </w:r>
            <w:r w:rsidR="004E3DEE">
              <w:rPr>
                <w:color w:val="000000" w:themeColor="text1"/>
                <w:sz w:val="20"/>
                <w:szCs w:val="20"/>
              </w:rPr>
              <w:t xml:space="preserve"> </w:t>
            </w:r>
          </w:p>
          <w:p w14:paraId="2A394F68" w14:textId="6CC60FE5" w:rsidR="004D1DCF" w:rsidRPr="0044476D" w:rsidRDefault="00473203" w:rsidP="004D1DCF">
            <w:pPr>
              <w:numPr>
                <w:ilvl w:val="0"/>
                <w:numId w:val="44"/>
              </w:numPr>
              <w:spacing w:after="0" w:line="240" w:lineRule="exact"/>
              <w:contextualSpacing w:val="0"/>
              <w:rPr>
                <w:bCs/>
                <w:color w:val="000000" w:themeColor="text1"/>
                <w:sz w:val="20"/>
                <w:szCs w:val="20"/>
              </w:rPr>
            </w:pPr>
            <w:r>
              <w:rPr>
                <w:color w:val="000000" w:themeColor="text1"/>
                <w:sz w:val="20"/>
                <w:szCs w:val="20"/>
              </w:rPr>
              <w:t xml:space="preserve">Abgleich </w:t>
            </w:r>
            <w:r w:rsidR="00A17732">
              <w:rPr>
                <w:color w:val="000000" w:themeColor="text1"/>
                <w:sz w:val="20"/>
                <w:szCs w:val="20"/>
              </w:rPr>
              <w:t xml:space="preserve">zu </w:t>
            </w:r>
            <w:r w:rsidR="004D1DCF">
              <w:rPr>
                <w:color w:val="000000" w:themeColor="text1"/>
                <w:sz w:val="20"/>
                <w:szCs w:val="20"/>
              </w:rPr>
              <w:t>Merkmale</w:t>
            </w:r>
            <w:r w:rsidR="00A17732">
              <w:rPr>
                <w:color w:val="000000" w:themeColor="text1"/>
                <w:sz w:val="20"/>
                <w:szCs w:val="20"/>
              </w:rPr>
              <w:t>n</w:t>
            </w:r>
            <w:r w:rsidR="004D1DCF">
              <w:rPr>
                <w:color w:val="000000" w:themeColor="text1"/>
                <w:sz w:val="20"/>
                <w:szCs w:val="20"/>
              </w:rPr>
              <w:t xml:space="preserve"> guter Sachaufgaben nach Winter (2003)</w:t>
            </w:r>
          </w:p>
        </w:tc>
        <w:tc>
          <w:tcPr>
            <w:tcW w:w="648" w:type="dxa"/>
            <w:tcBorders>
              <w:top w:val="single" w:sz="4" w:space="0" w:color="auto"/>
            </w:tcBorders>
          </w:tcPr>
          <w:p w14:paraId="73A80685" w14:textId="25E1FF01" w:rsidR="004D1DCF" w:rsidRPr="00330CE3" w:rsidRDefault="00DA1054" w:rsidP="0056404F">
            <w:pPr>
              <w:spacing w:after="0" w:line="240" w:lineRule="exact"/>
              <w:contextualSpacing w:val="0"/>
              <w:rPr>
                <w:color w:val="000000" w:themeColor="text1"/>
                <w:sz w:val="20"/>
                <w:szCs w:val="20"/>
              </w:rPr>
            </w:pPr>
            <w:r>
              <w:rPr>
                <w:color w:val="000000" w:themeColor="text1"/>
                <w:sz w:val="20"/>
                <w:szCs w:val="20"/>
              </w:rPr>
              <w:t>GA dann PL</w:t>
            </w:r>
          </w:p>
        </w:tc>
        <w:tc>
          <w:tcPr>
            <w:tcW w:w="1711" w:type="dxa"/>
            <w:tcBorders>
              <w:top w:val="single" w:sz="4" w:space="0" w:color="auto"/>
            </w:tcBorders>
            <w:shd w:val="clear" w:color="auto" w:fill="auto"/>
          </w:tcPr>
          <w:p w14:paraId="6D0070C1" w14:textId="77777777" w:rsidR="00352BB2" w:rsidRDefault="00352BB2" w:rsidP="0056404F">
            <w:pPr>
              <w:spacing w:after="0" w:line="240" w:lineRule="exact"/>
              <w:contextualSpacing w:val="0"/>
              <w:rPr>
                <w:color w:val="000000" w:themeColor="text1"/>
                <w:sz w:val="20"/>
                <w:szCs w:val="20"/>
              </w:rPr>
            </w:pPr>
            <w:r>
              <w:rPr>
                <w:color w:val="000000" w:themeColor="text1"/>
                <w:sz w:val="20"/>
                <w:szCs w:val="20"/>
              </w:rPr>
              <w:t>Präsentation BS 2</w:t>
            </w:r>
          </w:p>
          <w:p w14:paraId="100F0FEF" w14:textId="6BB51570" w:rsidR="004D1DCF" w:rsidRDefault="00352BB2" w:rsidP="0056404F">
            <w:pPr>
              <w:spacing w:after="0" w:line="240" w:lineRule="exact"/>
              <w:contextualSpacing w:val="0"/>
              <w:rPr>
                <w:color w:val="000000" w:themeColor="text1"/>
                <w:sz w:val="20"/>
                <w:szCs w:val="20"/>
              </w:rPr>
            </w:pPr>
            <w:r>
              <w:rPr>
                <w:color w:val="000000" w:themeColor="text1"/>
                <w:sz w:val="20"/>
                <w:szCs w:val="20"/>
              </w:rPr>
              <w:t>(Folien</w:t>
            </w:r>
            <w:r w:rsidR="002843BE">
              <w:rPr>
                <w:color w:val="000000" w:themeColor="text1"/>
                <w:sz w:val="20"/>
                <w:szCs w:val="20"/>
              </w:rPr>
              <w:t xml:space="preserve"> 35</w:t>
            </w:r>
            <w:r w:rsidR="00EE0CC3">
              <w:rPr>
                <w:color w:val="000000" w:themeColor="text1"/>
                <w:sz w:val="20"/>
                <w:szCs w:val="20"/>
              </w:rPr>
              <w:t>–</w:t>
            </w:r>
            <w:r w:rsidR="002843BE">
              <w:rPr>
                <w:color w:val="000000" w:themeColor="text1"/>
                <w:sz w:val="20"/>
                <w:szCs w:val="20"/>
              </w:rPr>
              <w:t>37</w:t>
            </w:r>
            <w:r w:rsidR="004D1DCF" w:rsidRPr="00664DAD">
              <w:rPr>
                <w:color w:val="000000" w:themeColor="text1"/>
                <w:sz w:val="20"/>
                <w:szCs w:val="20"/>
              </w:rPr>
              <w:t>)</w:t>
            </w:r>
            <w:r>
              <w:rPr>
                <w:color w:val="000000" w:themeColor="text1"/>
                <w:sz w:val="20"/>
                <w:szCs w:val="20"/>
              </w:rPr>
              <w:t>,</w:t>
            </w:r>
          </w:p>
          <w:p w14:paraId="2CE301CB" w14:textId="77777777" w:rsidR="004D1DCF" w:rsidRDefault="004D1DCF" w:rsidP="0056404F">
            <w:pPr>
              <w:spacing w:after="0" w:line="240" w:lineRule="exact"/>
              <w:contextualSpacing w:val="0"/>
              <w:rPr>
                <w:color w:val="000000" w:themeColor="text1"/>
                <w:sz w:val="20"/>
                <w:szCs w:val="20"/>
              </w:rPr>
            </w:pPr>
            <w:r w:rsidRPr="00094EF8">
              <w:rPr>
                <w:color w:val="000000" w:themeColor="text1"/>
                <w:sz w:val="20"/>
                <w:szCs w:val="20"/>
              </w:rPr>
              <w:t>evtl. Eddings, Flipchart, Karten, Tesafilm</w:t>
            </w:r>
          </w:p>
        </w:tc>
      </w:tr>
      <w:tr w:rsidR="004D1DCF" w:rsidRPr="00330CE3" w14:paraId="20B076B6" w14:textId="77777777" w:rsidTr="0071203F">
        <w:trPr>
          <w:trHeight w:val="399"/>
          <w:tblCellSpacing w:w="60" w:type="dxa"/>
        </w:trPr>
        <w:tc>
          <w:tcPr>
            <w:tcW w:w="1061" w:type="dxa"/>
            <w:tcBorders>
              <w:top w:val="single" w:sz="4" w:space="0" w:color="auto"/>
            </w:tcBorders>
            <w:shd w:val="clear" w:color="auto" w:fill="auto"/>
          </w:tcPr>
          <w:p w14:paraId="76917A05" w14:textId="3B74D224" w:rsidR="004D1DCF" w:rsidRDefault="00F46EBA" w:rsidP="0056404F">
            <w:pPr>
              <w:spacing w:after="0" w:line="240" w:lineRule="exact"/>
              <w:contextualSpacing w:val="0"/>
              <w:rPr>
                <w:sz w:val="19"/>
                <w:szCs w:val="20"/>
              </w:rPr>
            </w:pPr>
            <w:r>
              <w:rPr>
                <w:sz w:val="19"/>
                <w:szCs w:val="20"/>
              </w:rPr>
              <w:t>15 M</w:t>
            </w:r>
            <w:r w:rsidR="004D1DCF">
              <w:rPr>
                <w:sz w:val="19"/>
                <w:szCs w:val="20"/>
              </w:rPr>
              <w:t>in</w:t>
            </w:r>
            <w:r>
              <w:rPr>
                <w:sz w:val="19"/>
                <w:szCs w:val="20"/>
              </w:rPr>
              <w:t>.</w:t>
            </w:r>
          </w:p>
        </w:tc>
        <w:tc>
          <w:tcPr>
            <w:tcW w:w="5725" w:type="dxa"/>
            <w:tcBorders>
              <w:top w:val="single" w:sz="4" w:space="0" w:color="auto"/>
            </w:tcBorders>
            <w:shd w:val="clear" w:color="auto" w:fill="auto"/>
            <w:tcMar>
              <w:left w:w="227" w:type="dxa"/>
              <w:right w:w="227" w:type="dxa"/>
            </w:tcMar>
          </w:tcPr>
          <w:p w14:paraId="4603147E" w14:textId="77777777" w:rsidR="004D1DCF" w:rsidRPr="006B2C9F" w:rsidRDefault="004D1DCF" w:rsidP="0056404F">
            <w:pPr>
              <w:spacing w:after="0" w:line="240" w:lineRule="exact"/>
              <w:contextualSpacing w:val="0"/>
              <w:rPr>
                <w:color w:val="000000" w:themeColor="text1"/>
                <w:sz w:val="20"/>
                <w:szCs w:val="20"/>
              </w:rPr>
            </w:pPr>
            <w:r w:rsidRPr="006B2C9F">
              <w:rPr>
                <w:color w:val="000000" w:themeColor="text1"/>
                <w:sz w:val="20"/>
                <w:szCs w:val="20"/>
              </w:rPr>
              <w:t>Abschlussevaluation und Verabschiedung</w:t>
            </w:r>
          </w:p>
          <w:p w14:paraId="7F35F738" w14:textId="77777777" w:rsidR="004D1DCF"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Kartenabfrage</w:t>
            </w:r>
          </w:p>
          <w:p w14:paraId="545A0A31" w14:textId="77777777" w:rsidR="004D1DCF" w:rsidRDefault="004D1DCF" w:rsidP="004D1DCF">
            <w:pPr>
              <w:numPr>
                <w:ilvl w:val="0"/>
                <w:numId w:val="44"/>
              </w:numPr>
              <w:spacing w:after="0" w:line="240" w:lineRule="exact"/>
              <w:contextualSpacing w:val="0"/>
              <w:rPr>
                <w:color w:val="000000" w:themeColor="text1"/>
                <w:sz w:val="20"/>
                <w:szCs w:val="20"/>
              </w:rPr>
            </w:pPr>
            <w:r>
              <w:rPr>
                <w:color w:val="000000" w:themeColor="text1"/>
                <w:sz w:val="20"/>
                <w:szCs w:val="20"/>
              </w:rPr>
              <w:t xml:space="preserve">Verabschiedung </w:t>
            </w:r>
          </w:p>
          <w:p w14:paraId="24BAFB3B" w14:textId="3444D52F" w:rsidR="002843BE" w:rsidRDefault="002843BE" w:rsidP="004D1DCF">
            <w:pPr>
              <w:numPr>
                <w:ilvl w:val="0"/>
                <w:numId w:val="44"/>
              </w:numPr>
              <w:spacing w:after="0" w:line="240" w:lineRule="exact"/>
              <w:contextualSpacing w:val="0"/>
              <w:rPr>
                <w:color w:val="000000" w:themeColor="text1"/>
                <w:sz w:val="20"/>
                <w:szCs w:val="20"/>
              </w:rPr>
            </w:pPr>
            <w:r>
              <w:rPr>
                <w:color w:val="000000" w:themeColor="text1"/>
                <w:sz w:val="20"/>
                <w:szCs w:val="20"/>
              </w:rPr>
              <w:t xml:space="preserve">Literaturangaben </w:t>
            </w:r>
          </w:p>
          <w:p w14:paraId="1D45D48B" w14:textId="77777777" w:rsidR="004D1DCF" w:rsidRPr="00352844" w:rsidRDefault="004D1DCF" w:rsidP="0056404F">
            <w:pPr>
              <w:spacing w:after="0" w:line="240" w:lineRule="exact"/>
              <w:contextualSpacing w:val="0"/>
              <w:rPr>
                <w:bCs/>
                <w:color w:val="000000" w:themeColor="text1"/>
                <w:sz w:val="20"/>
                <w:szCs w:val="20"/>
              </w:rPr>
            </w:pPr>
          </w:p>
          <w:p w14:paraId="1AF78AB3" w14:textId="77777777" w:rsidR="004D1DCF" w:rsidRPr="003D4CCC" w:rsidRDefault="004D1DCF" w:rsidP="0056404F">
            <w:pPr>
              <w:spacing w:after="0" w:line="240" w:lineRule="exact"/>
              <w:contextualSpacing w:val="0"/>
              <w:rPr>
                <w:bCs/>
                <w:color w:val="000000" w:themeColor="text1"/>
                <w:sz w:val="20"/>
                <w:szCs w:val="20"/>
              </w:rPr>
            </w:pPr>
          </w:p>
        </w:tc>
        <w:tc>
          <w:tcPr>
            <w:tcW w:w="648" w:type="dxa"/>
            <w:tcBorders>
              <w:top w:val="single" w:sz="4" w:space="0" w:color="auto"/>
            </w:tcBorders>
          </w:tcPr>
          <w:p w14:paraId="2590C354" w14:textId="6A008FF2" w:rsidR="004D1DCF" w:rsidRPr="00330CE3" w:rsidRDefault="00DA1054" w:rsidP="0056404F">
            <w:pPr>
              <w:spacing w:after="0" w:line="240" w:lineRule="exact"/>
              <w:contextualSpacing w:val="0"/>
              <w:rPr>
                <w:color w:val="000000" w:themeColor="text1"/>
                <w:sz w:val="20"/>
                <w:szCs w:val="20"/>
              </w:rPr>
            </w:pPr>
            <w:r>
              <w:rPr>
                <w:color w:val="000000" w:themeColor="text1"/>
                <w:sz w:val="20"/>
                <w:szCs w:val="20"/>
              </w:rPr>
              <w:t>PL</w:t>
            </w:r>
          </w:p>
        </w:tc>
        <w:tc>
          <w:tcPr>
            <w:tcW w:w="1711" w:type="dxa"/>
            <w:tcBorders>
              <w:top w:val="single" w:sz="4" w:space="0" w:color="auto"/>
            </w:tcBorders>
            <w:shd w:val="clear" w:color="auto" w:fill="auto"/>
          </w:tcPr>
          <w:p w14:paraId="2ABF7F3C" w14:textId="77777777" w:rsidR="00352BB2" w:rsidRDefault="00352BB2" w:rsidP="0056404F">
            <w:pPr>
              <w:spacing w:after="0" w:line="240" w:lineRule="exact"/>
              <w:contextualSpacing w:val="0"/>
              <w:rPr>
                <w:color w:val="000000" w:themeColor="text1"/>
                <w:sz w:val="20"/>
                <w:szCs w:val="20"/>
              </w:rPr>
            </w:pPr>
            <w:r>
              <w:rPr>
                <w:color w:val="000000" w:themeColor="text1"/>
                <w:sz w:val="20"/>
                <w:szCs w:val="20"/>
              </w:rPr>
              <w:t>Präsentation BS 2</w:t>
            </w:r>
          </w:p>
          <w:p w14:paraId="3DA2403D" w14:textId="3981E1D7" w:rsidR="004D1DCF" w:rsidRDefault="00352BB2" w:rsidP="0056404F">
            <w:pPr>
              <w:spacing w:after="0" w:line="240" w:lineRule="exact"/>
              <w:contextualSpacing w:val="0"/>
              <w:rPr>
                <w:color w:val="000000" w:themeColor="text1"/>
                <w:sz w:val="20"/>
                <w:szCs w:val="20"/>
              </w:rPr>
            </w:pPr>
            <w:r>
              <w:rPr>
                <w:color w:val="000000" w:themeColor="text1"/>
                <w:sz w:val="20"/>
                <w:szCs w:val="20"/>
              </w:rPr>
              <w:t>(Folien</w:t>
            </w:r>
            <w:r w:rsidR="00EE0CC3">
              <w:rPr>
                <w:color w:val="000000" w:themeColor="text1"/>
                <w:sz w:val="20"/>
                <w:szCs w:val="20"/>
              </w:rPr>
              <w:t xml:space="preserve"> 38–</w:t>
            </w:r>
            <w:r w:rsidR="008871E1">
              <w:rPr>
                <w:color w:val="000000" w:themeColor="text1"/>
                <w:sz w:val="20"/>
                <w:szCs w:val="20"/>
              </w:rPr>
              <w:t>43</w:t>
            </w:r>
            <w:r w:rsidR="004D1DCF" w:rsidRPr="00664DAD">
              <w:rPr>
                <w:color w:val="000000" w:themeColor="text1"/>
                <w:sz w:val="20"/>
                <w:szCs w:val="20"/>
              </w:rPr>
              <w:t>)</w:t>
            </w:r>
            <w:r>
              <w:rPr>
                <w:color w:val="000000" w:themeColor="text1"/>
                <w:sz w:val="20"/>
                <w:szCs w:val="20"/>
              </w:rPr>
              <w:t>,</w:t>
            </w:r>
          </w:p>
          <w:p w14:paraId="14872C05" w14:textId="77777777" w:rsidR="004D1DCF" w:rsidRDefault="004D1DCF" w:rsidP="0056404F">
            <w:pPr>
              <w:spacing w:after="0" w:line="240" w:lineRule="exact"/>
              <w:contextualSpacing w:val="0"/>
              <w:rPr>
                <w:color w:val="000000" w:themeColor="text1"/>
                <w:sz w:val="20"/>
                <w:szCs w:val="20"/>
              </w:rPr>
            </w:pPr>
            <w:r w:rsidRPr="00094EF8">
              <w:rPr>
                <w:color w:val="000000" w:themeColor="text1"/>
                <w:sz w:val="20"/>
                <w:szCs w:val="20"/>
              </w:rPr>
              <w:t>evtl. Eddings, Flipchart, Karten, Tesafilm</w:t>
            </w:r>
          </w:p>
        </w:tc>
      </w:tr>
    </w:tbl>
    <w:tbl>
      <w:tblPr>
        <w:tblStyle w:val="Tabellenrast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943"/>
      </w:tblGrid>
      <w:tr w:rsidR="00B73E84" w:rsidRPr="00585611" w14:paraId="531C09AB" w14:textId="77777777" w:rsidTr="00A94D85">
        <w:tc>
          <w:tcPr>
            <w:tcW w:w="1838" w:type="dxa"/>
          </w:tcPr>
          <w:p w14:paraId="6471700A" w14:textId="0274ACEA" w:rsidR="00B73E84" w:rsidRPr="00585611" w:rsidRDefault="00677566" w:rsidP="008B570D">
            <w:pPr>
              <w:pStyle w:val="1Ttel"/>
              <w:ind w:left="-108"/>
              <w:jc w:val="left"/>
              <w:rPr>
                <w:rFonts w:asciiTheme="majorHAnsi" w:hAnsiTheme="majorHAnsi" w:cstheme="majorHAnsi"/>
                <w:color w:val="000000"/>
                <w:sz w:val="22"/>
                <w:szCs w:val="22"/>
                <w:vertAlign w:val="superscript"/>
              </w:rPr>
            </w:pPr>
            <w:r w:rsidRPr="00AB12D9">
              <w:rPr>
                <w:noProof/>
              </w:rPr>
              <w:drawing>
                <wp:anchor distT="0" distB="0" distL="114300" distR="114300" simplePos="0" relativeHeight="251661312" behindDoc="0" locked="0" layoutInCell="1" allowOverlap="1" wp14:anchorId="7C42ABED" wp14:editId="5D223BA7">
                  <wp:simplePos x="0" y="0"/>
                  <wp:positionH relativeFrom="column">
                    <wp:posOffset>12329</wp:posOffset>
                  </wp:positionH>
                  <wp:positionV relativeFrom="page">
                    <wp:posOffset>415290</wp:posOffset>
                  </wp:positionV>
                  <wp:extent cx="720090" cy="259715"/>
                  <wp:effectExtent l="0" t="0" r="3810" b="6985"/>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20090" cy="259715"/>
                          </a:xfrm>
                          <a:prstGeom prst="rect">
                            <a:avLst/>
                          </a:prstGeom>
                        </pic:spPr>
                      </pic:pic>
                    </a:graphicData>
                  </a:graphic>
                  <wp14:sizeRelH relativeFrom="margin">
                    <wp14:pctWidth>0</wp14:pctWidth>
                  </wp14:sizeRelH>
                  <wp14:sizeRelV relativeFrom="margin">
                    <wp14:pctHeight>0</wp14:pctHeight>
                  </wp14:sizeRelV>
                </wp:anchor>
              </w:drawing>
            </w:r>
            <w:r w:rsidR="00B73E84" w:rsidRPr="00585611">
              <w:rPr>
                <w:rFonts w:asciiTheme="majorHAnsi" w:hAnsiTheme="majorHAnsi" w:cstheme="majorHAnsi"/>
                <w:sz w:val="22"/>
                <w:szCs w:val="22"/>
              </w:rPr>
              <w:t>Quelle</w:t>
            </w:r>
            <w:r>
              <w:rPr>
                <w:rFonts w:asciiTheme="majorHAnsi" w:hAnsiTheme="majorHAnsi" w:cstheme="majorHAnsi"/>
                <w:sz w:val="22"/>
                <w:szCs w:val="22"/>
              </w:rPr>
              <w:t xml:space="preserve"> und Nutzungsrechte </w:t>
            </w:r>
          </w:p>
        </w:tc>
        <w:tc>
          <w:tcPr>
            <w:tcW w:w="7943" w:type="dxa"/>
          </w:tcPr>
          <w:p w14:paraId="6EE41CCD" w14:textId="29791105" w:rsidR="00B73E84" w:rsidRPr="00585611" w:rsidRDefault="00B73E84" w:rsidP="003341C9">
            <w:pPr>
              <w:pStyle w:val="3berschrift"/>
              <w:jc w:val="both"/>
              <w:rPr>
                <w:rFonts w:asciiTheme="majorHAnsi" w:hAnsiTheme="majorHAnsi" w:cstheme="majorHAnsi"/>
                <w:b w:val="0"/>
                <w:color w:val="000000" w:themeColor="text1"/>
                <w:sz w:val="20"/>
                <w:szCs w:val="20"/>
              </w:rPr>
            </w:pPr>
            <w:r w:rsidRPr="00585611">
              <w:rPr>
                <w:rFonts w:asciiTheme="majorHAnsi" w:hAnsiTheme="majorHAnsi" w:cstheme="majorHAnsi"/>
                <w:b w:val="0"/>
                <w:color w:val="000000" w:themeColor="text1"/>
                <w:sz w:val="20"/>
                <w:szCs w:val="20"/>
              </w:rPr>
              <w:t xml:space="preserve">Dieser Baustein wurde </w:t>
            </w:r>
            <w:r w:rsidR="00A94D85">
              <w:rPr>
                <w:rFonts w:asciiTheme="majorHAnsi" w:hAnsiTheme="majorHAnsi" w:cstheme="majorHAnsi"/>
                <w:b w:val="0"/>
                <w:color w:val="000000" w:themeColor="text1"/>
                <w:sz w:val="20"/>
                <w:szCs w:val="20"/>
              </w:rPr>
              <w:t>von Leonie Ratte und</w:t>
            </w:r>
            <w:r w:rsidR="00F8341F">
              <w:rPr>
                <w:rFonts w:asciiTheme="majorHAnsi" w:hAnsiTheme="majorHAnsi" w:cstheme="majorHAnsi"/>
                <w:b w:val="0"/>
                <w:color w:val="000000" w:themeColor="text1"/>
                <w:sz w:val="20"/>
                <w:szCs w:val="20"/>
              </w:rPr>
              <w:t xml:space="preserve"> Petra Scherer</w:t>
            </w:r>
            <w:r w:rsidRPr="00585611">
              <w:rPr>
                <w:rFonts w:asciiTheme="majorHAnsi" w:hAnsiTheme="majorHAnsi" w:cstheme="majorHAnsi"/>
                <w:b w:val="0"/>
                <w:color w:val="000000" w:themeColor="text1"/>
                <w:sz w:val="20"/>
                <w:szCs w:val="20"/>
              </w:rPr>
              <w:t xml:space="preserve"> entwickelt.</w:t>
            </w:r>
          </w:p>
          <w:p w14:paraId="690C2F00" w14:textId="4E71BE1A" w:rsidR="00B73E84" w:rsidRDefault="00677566" w:rsidP="0015105A">
            <w:pPr>
              <w:pStyle w:val="4Flietext"/>
              <w:framePr w:wrap="around"/>
            </w:pPr>
            <w:r w:rsidRPr="00677566">
              <w:t xml:space="preserve">Er kann, soweit nicht anderweitig gekennzeichnet, unter der </w:t>
            </w:r>
            <w:r w:rsidRPr="00677566">
              <w:rPr>
                <w:b/>
              </w:rPr>
              <w:t>Creative Commons Lizenz BY-SA: Namensnennung – Weitergabe unter gleichen Bedingungen 4.0 International</w:t>
            </w:r>
            <w:r w:rsidRPr="00677566">
              <w:t xml:space="preserve"> weiterverwendet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 (</w:t>
            </w:r>
            <w:r w:rsidR="00BD32F1" w:rsidRPr="00BD32F1">
              <w:rPr>
                <w:color w:val="327A86"/>
                <w:u w:val="single"/>
              </w:rPr>
              <w:t>https://creativecommons.org/licenses/</w:t>
            </w:r>
            <w:r w:rsidRPr="00677566">
              <w:t>).</w:t>
            </w:r>
          </w:p>
          <w:p w14:paraId="7C96CBCD" w14:textId="77777777" w:rsidR="00820C9B" w:rsidRDefault="00820C9B" w:rsidP="0015105A">
            <w:pPr>
              <w:pStyle w:val="4Flietext"/>
              <w:framePr w:wrap="around"/>
            </w:pPr>
          </w:p>
          <w:p w14:paraId="4031D743" w14:textId="00200FD6" w:rsidR="00BD32F1" w:rsidRPr="00677566" w:rsidRDefault="00BD32F1" w:rsidP="0015105A">
            <w:pPr>
              <w:pStyle w:val="4Flietext"/>
              <w:framePr w:wrap="around"/>
              <w:rPr>
                <w:vertAlign w:val="superscript"/>
              </w:rPr>
            </w:pPr>
          </w:p>
        </w:tc>
      </w:tr>
      <w:tr w:rsidR="00B73E84" w:rsidRPr="00585611" w14:paraId="238CE1C0" w14:textId="77777777" w:rsidTr="00A94D85">
        <w:tc>
          <w:tcPr>
            <w:tcW w:w="1838" w:type="dxa"/>
          </w:tcPr>
          <w:p w14:paraId="0323FB63" w14:textId="0D4E84C8" w:rsidR="00B73E84" w:rsidRPr="00585611" w:rsidRDefault="00677566" w:rsidP="00614321">
            <w:pPr>
              <w:pStyle w:val="1Ttel"/>
              <w:ind w:left="-105"/>
              <w:rPr>
                <w:rFonts w:asciiTheme="majorHAnsi" w:hAnsiTheme="majorHAnsi" w:cstheme="majorHAnsi"/>
                <w:sz w:val="22"/>
                <w:szCs w:val="22"/>
                <w:vertAlign w:val="superscript"/>
              </w:rPr>
            </w:pPr>
            <w:r>
              <w:rPr>
                <w:rFonts w:asciiTheme="majorHAnsi" w:hAnsiTheme="majorHAnsi" w:cstheme="majorHAnsi"/>
                <w:sz w:val="22"/>
                <w:szCs w:val="22"/>
              </w:rPr>
              <w:t>Literatur</w:t>
            </w:r>
            <w:r w:rsidR="00C46C27">
              <w:rPr>
                <w:rFonts w:asciiTheme="majorHAnsi" w:hAnsiTheme="majorHAnsi" w:cstheme="majorHAnsi"/>
                <w:sz w:val="22"/>
                <w:szCs w:val="22"/>
              </w:rPr>
              <w:t>bezug</w:t>
            </w:r>
          </w:p>
        </w:tc>
        <w:tc>
          <w:tcPr>
            <w:tcW w:w="7943" w:type="dxa"/>
          </w:tcPr>
          <w:p w14:paraId="572EB6C9" w14:textId="63239D1A" w:rsidR="00B73E84" w:rsidRPr="00724509" w:rsidRDefault="00B73E84" w:rsidP="0015105A">
            <w:pPr>
              <w:pStyle w:val="7Literatur"/>
              <w:framePr w:wrap="around"/>
            </w:pPr>
            <w:r w:rsidRPr="00724509">
              <w:t xml:space="preserve">Franke, M. &amp; Ruwisch, S. (2010). Didaktik des Sachrechnens in der Grundschule </w:t>
            </w:r>
            <w:r w:rsidR="008B570D">
              <w:br/>
            </w:r>
            <w:r w:rsidRPr="00724509">
              <w:t>(6. Auflage). Heidelberg: Spektrum.</w:t>
            </w:r>
          </w:p>
          <w:p w14:paraId="14824926" w14:textId="315DCA95" w:rsidR="00B73E84" w:rsidRPr="00724509" w:rsidRDefault="00B73E84" w:rsidP="0015105A">
            <w:pPr>
              <w:pStyle w:val="7Literatur"/>
              <w:framePr w:wrap="around"/>
            </w:pPr>
            <w:r w:rsidRPr="00724509">
              <w:t xml:space="preserve">Krauthausen G. &amp; Scherer, P. (2007). Einführung in die Mathematikdidaktik </w:t>
            </w:r>
            <w:r w:rsidR="008B570D">
              <w:br/>
            </w:r>
            <w:r w:rsidRPr="00724509">
              <w:t>(3. überarbeitete Auflage). Heidelberg: Springer Spektrum Verlag.</w:t>
            </w:r>
          </w:p>
          <w:p w14:paraId="653CF4EB" w14:textId="2F11FC82" w:rsidR="00B73E84" w:rsidRPr="00724509" w:rsidRDefault="00B73E84" w:rsidP="0015105A">
            <w:pPr>
              <w:pStyle w:val="7Literatur"/>
              <w:framePr w:wrap="around"/>
            </w:pPr>
            <w:r w:rsidRPr="00724509">
              <w:t>Scherer, P. (2016). Sachrechnen inklusiv. Anforderungen und Möglichkeiten zur Gestaltung von Lernangeboten. Grundschulunterricht Mathematik, 63</w:t>
            </w:r>
            <w:r w:rsidR="00295C12">
              <w:t>(1), 22–</w:t>
            </w:r>
            <w:r w:rsidRPr="00724509">
              <w:t>25.</w:t>
            </w:r>
          </w:p>
          <w:p w14:paraId="6E8CCB76" w14:textId="77777777" w:rsidR="00B73E84" w:rsidRPr="00724509" w:rsidRDefault="00B73E84" w:rsidP="0015105A">
            <w:pPr>
              <w:pStyle w:val="7Literatur"/>
              <w:framePr w:wrap="around"/>
            </w:pPr>
            <w:r w:rsidRPr="00724509">
              <w:t>Scherer, P. &amp; Moser Opitz, E. (2010). Fördern im Mathematikunterricht der Primarstufe. Heidelberg: Spektrum.</w:t>
            </w:r>
          </w:p>
          <w:p w14:paraId="2A6663E2" w14:textId="77777777" w:rsidR="00B73E84" w:rsidRPr="00724509" w:rsidRDefault="00B73E84" w:rsidP="0015105A">
            <w:pPr>
              <w:pStyle w:val="7Literatur"/>
              <w:framePr w:wrap="around"/>
            </w:pPr>
            <w:r w:rsidRPr="00724509">
              <w:t>Winter, H. (2003). Sachrechnen in der Grundschule. Berlin: Cornelsen, Scriptor.</w:t>
            </w:r>
          </w:p>
          <w:p w14:paraId="35128BE0" w14:textId="77777777" w:rsidR="00B73E84" w:rsidRPr="00585611" w:rsidRDefault="00B73E84" w:rsidP="003341C9">
            <w:pPr>
              <w:pStyle w:val="3berschrift"/>
              <w:rPr>
                <w:rFonts w:asciiTheme="majorHAnsi" w:hAnsiTheme="majorHAnsi" w:cstheme="majorHAnsi"/>
                <w:b w:val="0"/>
                <w:color w:val="000000" w:themeColor="text1"/>
                <w:sz w:val="20"/>
                <w:szCs w:val="20"/>
                <w:vertAlign w:val="superscript"/>
              </w:rPr>
            </w:pPr>
          </w:p>
        </w:tc>
      </w:tr>
    </w:tbl>
    <w:p w14:paraId="07E12C69" w14:textId="77777777" w:rsidR="00B73E84" w:rsidRDefault="00B73E84" w:rsidP="00A95491"/>
    <w:sectPr w:rsidR="00B73E84" w:rsidSect="00FE30BE">
      <w:headerReference w:type="default" r:id="rId13"/>
      <w:footerReference w:type="even" r:id="rId14"/>
      <w:footerReference w:type="default" r:id="rId15"/>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34C07" w14:textId="77777777" w:rsidR="00C34FDD" w:rsidRDefault="00C34FDD">
      <w:pPr>
        <w:spacing w:after="0"/>
      </w:pPr>
      <w:r>
        <w:separator/>
      </w:r>
    </w:p>
  </w:endnote>
  <w:endnote w:type="continuationSeparator" w:id="0">
    <w:p w14:paraId="248521FE" w14:textId="77777777" w:rsidR="00C34FDD" w:rsidRDefault="00C34F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New York">
    <w:panose1 w:val="0202050206030506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44CF6" w14:textId="77777777" w:rsidR="008B2989" w:rsidRDefault="008B2989"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5D895993" w14:textId="77777777" w:rsidR="008B2989" w:rsidRDefault="008B2989"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2B31" w14:textId="77777777" w:rsidR="008B2989" w:rsidRDefault="008B2989" w:rsidP="00460563">
    <w:pPr>
      <w:pStyle w:val="Fuzeile"/>
      <w:rPr>
        <w:rStyle w:val="Seitenzahl"/>
      </w:rPr>
    </w:pPr>
    <w:r>
      <w:rPr>
        <w:noProof/>
      </w:rPr>
      <w:drawing>
        <wp:anchor distT="0" distB="0" distL="114300" distR="114300" simplePos="0" relativeHeight="251657216" behindDoc="0" locked="0" layoutInCell="1" allowOverlap="1" wp14:anchorId="0DED768D" wp14:editId="15B2C827">
          <wp:simplePos x="0" y="0"/>
          <wp:positionH relativeFrom="column">
            <wp:posOffset>5399405</wp:posOffset>
          </wp:positionH>
          <wp:positionV relativeFrom="paragraph">
            <wp:posOffset>160655</wp:posOffset>
          </wp:positionV>
          <wp:extent cx="738505" cy="260350"/>
          <wp:effectExtent l="0" t="0" r="4445" b="6350"/>
          <wp:wrapTopAndBottom/>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14:sizeRelH relativeFrom="page">
            <wp14:pctWidth>0</wp14:pctWidth>
          </wp14:sizeRelH>
          <wp14:sizeRelV relativeFrom="page">
            <wp14:pctHeight>0</wp14:pctHeight>
          </wp14:sizeRelV>
        </wp:anchor>
      </w:drawing>
    </w:r>
  </w:p>
  <w:p w14:paraId="1BE2E506" w14:textId="77777777" w:rsidR="008B2989" w:rsidRDefault="008B2989" w:rsidP="009F47EB">
    <w:pPr>
      <w:pStyle w:val="Fuzeile"/>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CBC51" w14:textId="77777777" w:rsidR="00C34FDD" w:rsidRDefault="00C34FDD">
      <w:pPr>
        <w:spacing w:after="0"/>
      </w:pPr>
      <w:r>
        <w:separator/>
      </w:r>
    </w:p>
  </w:footnote>
  <w:footnote w:type="continuationSeparator" w:id="0">
    <w:p w14:paraId="010AAEB2" w14:textId="77777777" w:rsidR="00C34FDD" w:rsidRDefault="00C34FD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B13F" w14:textId="122A3A50" w:rsidR="008B2989" w:rsidRDefault="00085540" w:rsidP="009F47EB">
    <w:pPr>
      <w:pStyle w:val="Kopfzeile"/>
    </w:pPr>
    <w:r>
      <w:rPr>
        <w:noProof/>
      </w:rPr>
      <w:drawing>
        <wp:anchor distT="0" distB="0" distL="114300" distR="114300" simplePos="0" relativeHeight="251659264" behindDoc="0" locked="0" layoutInCell="1" allowOverlap="1" wp14:anchorId="1FAEA363" wp14:editId="272759DE">
          <wp:simplePos x="0" y="0"/>
          <wp:positionH relativeFrom="column">
            <wp:posOffset>-148590</wp:posOffset>
          </wp:positionH>
          <wp:positionV relativeFrom="paragraph">
            <wp:posOffset>186690</wp:posOffset>
          </wp:positionV>
          <wp:extent cx="1360805" cy="561975"/>
          <wp:effectExtent l="0" t="0" r="0" b="9525"/>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extLst>
                      <a:ext uri="{28A0092B-C50C-407E-A947-70E740481C1C}">
                        <a14:useLocalDpi xmlns:a14="http://schemas.microsoft.com/office/drawing/2010/main" val="0"/>
                      </a:ext>
                    </a:extLst>
                  </a:blip>
                  <a:stretch>
                    <a:fillRect/>
                  </a:stretch>
                </pic:blipFill>
                <pic:spPr>
                  <a:xfrm>
                    <a:off x="0" y="0"/>
                    <a:ext cx="1360805" cy="561975"/>
                  </a:xfrm>
                  <a:prstGeom prst="rect">
                    <a:avLst/>
                  </a:prstGeom>
                </pic:spPr>
              </pic:pic>
            </a:graphicData>
          </a:graphic>
          <wp14:sizeRelH relativeFrom="margin">
            <wp14:pctWidth>0</wp14:pctWidth>
          </wp14:sizeRelH>
          <wp14:sizeRelV relativeFrom="margin">
            <wp14:pctHeight>0</wp14:pctHeight>
          </wp14:sizeRelV>
        </wp:anchor>
      </w:drawing>
    </w:r>
    <w:r w:rsidR="008B2989">
      <w:rPr>
        <w:noProof/>
      </w:rPr>
      <mc:AlternateContent>
        <mc:Choice Requires="wps">
          <w:drawing>
            <wp:anchor distT="0" distB="0" distL="114300" distR="114300" simplePos="0" relativeHeight="251660288" behindDoc="0" locked="0" layoutInCell="1" allowOverlap="1" wp14:anchorId="3CDCA5F5" wp14:editId="77D774F4">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mv="urn:schemas-microsoft-com:mac:vml" xmlns:mo="http://schemas.microsoft.com/office/mac/office/2008/main"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mv="urn:schemas-microsoft-com:mac:vml" xmlns:mo="http://schemas.microsoft.com/office/mac/office/2008/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mv="urn:schemas-microsoft-com:mac:vml" xmlns:mo="http://schemas.microsoft.com/office/mac/office/2008/main">
          <w:pict>
            <v:rect w14:anchorId="7F3DFC50"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6DCAACB4" w14:textId="085724C4" w:rsidR="008B2989" w:rsidRDefault="008B2989" w:rsidP="009F47EB">
    <w:pPr>
      <w:pStyle w:val="Kopfzeile"/>
    </w:pPr>
  </w:p>
  <w:p w14:paraId="1350681C" w14:textId="77777777" w:rsidR="008B2989" w:rsidRDefault="008B2989"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789B61AE" wp14:editId="5B89E4A7">
              <wp:simplePos x="0" y="0"/>
              <wp:positionH relativeFrom="column">
                <wp:posOffset>1518285</wp:posOffset>
              </wp:positionH>
              <wp:positionV relativeFrom="paragraph">
                <wp:posOffset>28575</wp:posOffset>
              </wp:positionV>
              <wp:extent cx="4688205" cy="402590"/>
              <wp:effectExtent l="0" t="0" r="0" b="0"/>
              <wp:wrapNone/>
              <wp:docPr id="5" name="Textfeld 5"/>
              <wp:cNvGraphicFramePr/>
              <a:graphic xmlns:a="http://schemas.openxmlformats.org/drawingml/2006/main">
                <a:graphicData uri="http://schemas.microsoft.com/office/word/2010/wordprocessingShape">
                  <wps:wsp>
                    <wps:cNvSpPr txBox="1"/>
                    <wps:spPr>
                      <a:xfrm>
                        <a:off x="0" y="0"/>
                        <a:ext cx="4688205" cy="4025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3D1CED" w14:textId="18ACBF1C" w:rsidR="008B2989" w:rsidRPr="004B09BE" w:rsidRDefault="00BE3DAA" w:rsidP="00DF3B98">
                          <w:pPr>
                            <w:pStyle w:val="1Ttel"/>
                            <w:jc w:val="right"/>
                            <w:rPr>
                              <w:sz w:val="24"/>
                            </w:rPr>
                          </w:pPr>
                          <w:r>
                            <w:rPr>
                              <w:sz w:val="24"/>
                            </w:rPr>
                            <w:t xml:space="preserve">  </w:t>
                          </w:r>
                          <w:r w:rsidR="005036E3">
                            <w:rPr>
                              <w:sz w:val="24"/>
                            </w:rPr>
                            <w:t xml:space="preserve"> </w:t>
                          </w:r>
                          <w:r w:rsidR="006F2933" w:rsidRPr="004B09BE">
                            <w:rPr>
                              <w:sz w:val="24"/>
                            </w:rPr>
                            <w:t>Sachrechnen</w:t>
                          </w:r>
                          <w:r w:rsidR="00483EFB">
                            <w:rPr>
                              <w:sz w:val="24"/>
                            </w:rPr>
                            <w:t xml:space="preserve"> kompakt</w:t>
                          </w:r>
                          <w:r w:rsidR="00403A23" w:rsidRPr="004B09BE">
                            <w:rPr>
                              <w:sz w:val="24"/>
                            </w:rPr>
                            <w:t xml:space="preserve"> </w:t>
                          </w:r>
                          <w:r w:rsidR="008B2989" w:rsidRPr="004B09BE">
                            <w:rPr>
                              <w:sz w:val="24"/>
                            </w:rPr>
                            <w:t xml:space="preserve">| </w:t>
                          </w:r>
                          <w:r w:rsidR="009C0531" w:rsidRPr="004B09BE">
                            <w:rPr>
                              <w:sz w:val="24"/>
                            </w:rPr>
                            <w:t xml:space="preserve">Baustein 2 | </w:t>
                          </w:r>
                          <w:r w:rsidR="008B2989" w:rsidRPr="004B09BE">
                            <w:rPr>
                              <w:sz w:val="24"/>
                            </w:rPr>
                            <w:t xml:space="preserve">Steckbrief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B61AE" id="_x0000_t202" coordsize="21600,21600" o:spt="202" path="m,l,21600r21600,l21600,xe">
              <v:stroke joinstyle="miter"/>
              <v:path gradientshapeok="t" o:connecttype="rect"/>
            </v:shapetype>
            <v:shape id="Textfeld 5" o:spid="_x0000_s1027" type="#_x0000_t202" style="position:absolute;left:0;text-align:left;margin-left:119.55pt;margin-top:2.25pt;width:369.15pt;height:3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YrAIAAKMFAAAOAAAAZHJzL2Uyb0RvYy54bWysVE1v2zAMvQ/YfxB0T+0ETpsYdQo3RYYB&#10;RVesHXpWZKkxJouapCTOhv33UbKdZt0uHXaxKfKJIh8/Lq/aRpGdsK4GXdDxWUqJ0ByqWj8X9Mvj&#10;ajSjxHmmK6ZAi4IehKNXi/fvLvcmFxPYgKqEJehEu3xvCrrx3uRJ4vhGNMydgREajRJswzwe7XNS&#10;WbZH741KJml6nuzBVsYCF86h9qYz0kX0L6Xg/pOUTniiCoqx+fi18bsO32RxyfJny8ym5n0Y7B+i&#10;aFit8dGjqxvmGdna+g9XTc0tOJD+jEOTgJQ1FzEHzGacvsrmYcOMiLkgOc4caXL/zy2/291bUlcF&#10;nVKiWYMlehStl0JVZBrY2RuXI+jBIMy319BilQe9Q2VIupW2CX9Mh6AdeT4cuUVnhKMyO5/NJik+&#10;wtGWpZPpPJKfvNw21vkPAhoShIJarF2klO1uncdIEDpAwmMaVrVSsX5K/6ZAYKcRsQG62yzHSFAM&#10;yBBTLM6P5fRiUl5M56PzcjoeZeN0NirLdDK6WZVpmWar5Ty7/hnSRZ/D/SRQ0qUeJX9QInhV+rOQ&#10;SGVkIChiE4ulsmTHsP0Y50L7SF6MENEBJTGLt1zs8TGPmN9bLneMDC+D9sfLTa3BRr5fhV19HUKW&#10;HR7JOMk7iL5dt32rrKE6YKdY6CbNGb6qsZy3zPl7ZnG0sDlwXfhP+JEK9gWFXqJkA/b73/QBjx2P&#10;Vkr2OKoFdd+2zApK1EeNszAfZ1mY7XjIsKJ4sKeW9alFb5slYDnGuJgMj2LAezWI0kLzhFulDK+i&#10;iWmObxfUD+LSdwsEtxIXZRlBOM2G+Vv9YHhwHaoTmvWxfWLW9B3tsYPuYBhqlr9q7A4bbmootx5k&#10;Hbs+ENyx2hOPmyD2Y7+1wqo5PUfUy25d/AIAAP//AwBQSwMEFAAGAAgAAAAhAK069PjeAAAACAEA&#10;AA8AAABkcnMvZG93bnJldi54bWxMj81OwzAQhO9IfQdrkbhRuyVtSMimQiCuIMqPxM2Nt0nUeB3F&#10;bhPevu4JjqMZzXxTbCbbiRMNvnWMsJgrEMSVMy3XCJ8fL7f3IHzQbHTnmBB+ycOmnF0VOjdu5Hc6&#10;bUMtYgn7XCM0IfS5lL5qyGo/dz1x9PZusDpEOdTSDHqM5baTS6XW0uqW40Kje3pqqDpsjxbh63X/&#10;852ot/rZrvrRTUqyzSTizfX0+AAi0BT+wnDBj+hQRqadO7LxokNY3mWLGEVIViCin6VpAmKHsE4z&#10;kGUh/x8ozwAAAP//AwBQSwECLQAUAAYACAAAACEAtoM4kv4AAADhAQAAEwAAAAAAAAAAAAAAAAAA&#10;AAAAW0NvbnRlbnRfVHlwZXNdLnhtbFBLAQItABQABgAIAAAAIQA4/SH/1gAAAJQBAAALAAAAAAAA&#10;AAAAAAAAAC8BAABfcmVscy8ucmVsc1BLAQItABQABgAIAAAAIQAlf+SYrAIAAKMFAAAOAAAAAAAA&#10;AAAAAAAAAC4CAABkcnMvZTJvRG9jLnhtbFBLAQItABQABgAIAAAAIQCtOvT43gAAAAgBAAAPAAAA&#10;AAAAAAAAAAAAAAYFAABkcnMvZG93bnJldi54bWxQSwUGAAAAAAQABADzAAAAEQYAAAAA&#10;" filled="f" stroked="f">
              <v:textbox>
                <w:txbxContent>
                  <w:p w14:paraId="443D1CED" w14:textId="18ACBF1C" w:rsidR="008B2989" w:rsidRPr="004B09BE" w:rsidRDefault="00BE3DAA" w:rsidP="00DF3B98">
                    <w:pPr>
                      <w:pStyle w:val="1Ttel"/>
                      <w:jc w:val="right"/>
                      <w:rPr>
                        <w:sz w:val="24"/>
                      </w:rPr>
                    </w:pPr>
                    <w:r>
                      <w:rPr>
                        <w:sz w:val="24"/>
                      </w:rPr>
                      <w:t xml:space="preserve">  </w:t>
                    </w:r>
                    <w:r w:rsidR="005036E3">
                      <w:rPr>
                        <w:sz w:val="24"/>
                      </w:rPr>
                      <w:t xml:space="preserve"> </w:t>
                    </w:r>
                    <w:r w:rsidR="006F2933" w:rsidRPr="004B09BE">
                      <w:rPr>
                        <w:sz w:val="24"/>
                      </w:rPr>
                      <w:t>Sachrechnen</w:t>
                    </w:r>
                    <w:r w:rsidR="00483EFB">
                      <w:rPr>
                        <w:sz w:val="24"/>
                      </w:rPr>
                      <w:t xml:space="preserve"> kompakt</w:t>
                    </w:r>
                    <w:r w:rsidR="00403A23" w:rsidRPr="004B09BE">
                      <w:rPr>
                        <w:sz w:val="24"/>
                      </w:rPr>
                      <w:t xml:space="preserve"> </w:t>
                    </w:r>
                    <w:r w:rsidR="008B2989" w:rsidRPr="004B09BE">
                      <w:rPr>
                        <w:sz w:val="24"/>
                      </w:rPr>
                      <w:t xml:space="preserve">| </w:t>
                    </w:r>
                    <w:r w:rsidR="009C0531" w:rsidRPr="004B09BE">
                      <w:rPr>
                        <w:sz w:val="24"/>
                      </w:rPr>
                      <w:t xml:space="preserve">Baustein 2 | </w:t>
                    </w:r>
                    <w:r w:rsidR="008B2989" w:rsidRPr="004B09BE">
                      <w:rPr>
                        <w:sz w:val="24"/>
                      </w:rPr>
                      <w:t xml:space="preserve">Steckbrief </w:t>
                    </w:r>
                  </w:p>
                </w:txbxContent>
              </v:textbox>
            </v:shape>
          </w:pict>
        </mc:Fallback>
      </mc:AlternateContent>
    </w:r>
  </w:p>
  <w:p w14:paraId="0EB6B13F" w14:textId="77777777" w:rsidR="008B2989" w:rsidRDefault="008B2989"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356C7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6211A8"/>
    <w:multiLevelType w:val="hybridMultilevel"/>
    <w:tmpl w:val="2CA89146"/>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BE504F"/>
    <w:multiLevelType w:val="hybridMultilevel"/>
    <w:tmpl w:val="64A6D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6E212B"/>
    <w:multiLevelType w:val="hybridMultilevel"/>
    <w:tmpl w:val="9CEA2512"/>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10809C6"/>
    <w:multiLevelType w:val="hybridMultilevel"/>
    <w:tmpl w:val="23B67820"/>
    <w:lvl w:ilvl="0" w:tplc="E990E568">
      <w:start w:val="1"/>
      <w:numFmt w:val="bullet"/>
      <w:lvlText w:val="•"/>
      <w:lvlJc w:val="left"/>
      <w:pPr>
        <w:tabs>
          <w:tab w:val="num" w:pos="360"/>
        </w:tabs>
        <w:ind w:left="360" w:hanging="360"/>
      </w:pPr>
      <w:rPr>
        <w:rFonts w:ascii="Arial" w:hAnsi="Arial" w:hint="default"/>
      </w:rPr>
    </w:lvl>
    <w:lvl w:ilvl="1" w:tplc="7A7EA990" w:tentative="1">
      <w:start w:val="1"/>
      <w:numFmt w:val="bullet"/>
      <w:lvlText w:val="•"/>
      <w:lvlJc w:val="left"/>
      <w:pPr>
        <w:tabs>
          <w:tab w:val="num" w:pos="1080"/>
        </w:tabs>
        <w:ind w:left="1080" w:hanging="360"/>
      </w:pPr>
      <w:rPr>
        <w:rFonts w:ascii="Arial" w:hAnsi="Arial" w:hint="default"/>
      </w:rPr>
    </w:lvl>
    <w:lvl w:ilvl="2" w:tplc="72C08ED6" w:tentative="1">
      <w:start w:val="1"/>
      <w:numFmt w:val="bullet"/>
      <w:lvlText w:val="•"/>
      <w:lvlJc w:val="left"/>
      <w:pPr>
        <w:tabs>
          <w:tab w:val="num" w:pos="1800"/>
        </w:tabs>
        <w:ind w:left="1800" w:hanging="360"/>
      </w:pPr>
      <w:rPr>
        <w:rFonts w:ascii="Arial" w:hAnsi="Arial" w:hint="default"/>
      </w:rPr>
    </w:lvl>
    <w:lvl w:ilvl="3" w:tplc="147C271A" w:tentative="1">
      <w:start w:val="1"/>
      <w:numFmt w:val="bullet"/>
      <w:lvlText w:val="•"/>
      <w:lvlJc w:val="left"/>
      <w:pPr>
        <w:tabs>
          <w:tab w:val="num" w:pos="2520"/>
        </w:tabs>
        <w:ind w:left="2520" w:hanging="360"/>
      </w:pPr>
      <w:rPr>
        <w:rFonts w:ascii="Arial" w:hAnsi="Arial" w:hint="default"/>
      </w:rPr>
    </w:lvl>
    <w:lvl w:ilvl="4" w:tplc="73A28C98" w:tentative="1">
      <w:start w:val="1"/>
      <w:numFmt w:val="bullet"/>
      <w:lvlText w:val="•"/>
      <w:lvlJc w:val="left"/>
      <w:pPr>
        <w:tabs>
          <w:tab w:val="num" w:pos="3240"/>
        </w:tabs>
        <w:ind w:left="3240" w:hanging="360"/>
      </w:pPr>
      <w:rPr>
        <w:rFonts w:ascii="Arial" w:hAnsi="Arial" w:hint="default"/>
      </w:rPr>
    </w:lvl>
    <w:lvl w:ilvl="5" w:tplc="306023D4" w:tentative="1">
      <w:start w:val="1"/>
      <w:numFmt w:val="bullet"/>
      <w:lvlText w:val="•"/>
      <w:lvlJc w:val="left"/>
      <w:pPr>
        <w:tabs>
          <w:tab w:val="num" w:pos="3960"/>
        </w:tabs>
        <w:ind w:left="3960" w:hanging="360"/>
      </w:pPr>
      <w:rPr>
        <w:rFonts w:ascii="Arial" w:hAnsi="Arial" w:hint="default"/>
      </w:rPr>
    </w:lvl>
    <w:lvl w:ilvl="6" w:tplc="F4B202FC" w:tentative="1">
      <w:start w:val="1"/>
      <w:numFmt w:val="bullet"/>
      <w:lvlText w:val="•"/>
      <w:lvlJc w:val="left"/>
      <w:pPr>
        <w:tabs>
          <w:tab w:val="num" w:pos="4680"/>
        </w:tabs>
        <w:ind w:left="4680" w:hanging="360"/>
      </w:pPr>
      <w:rPr>
        <w:rFonts w:ascii="Arial" w:hAnsi="Arial" w:hint="default"/>
      </w:rPr>
    </w:lvl>
    <w:lvl w:ilvl="7" w:tplc="C7B2944C" w:tentative="1">
      <w:start w:val="1"/>
      <w:numFmt w:val="bullet"/>
      <w:lvlText w:val="•"/>
      <w:lvlJc w:val="left"/>
      <w:pPr>
        <w:tabs>
          <w:tab w:val="num" w:pos="5400"/>
        </w:tabs>
        <w:ind w:left="5400" w:hanging="360"/>
      </w:pPr>
      <w:rPr>
        <w:rFonts w:ascii="Arial" w:hAnsi="Arial" w:hint="default"/>
      </w:rPr>
    </w:lvl>
    <w:lvl w:ilvl="8" w:tplc="C94A9708"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18252A4"/>
    <w:multiLevelType w:val="hybridMultilevel"/>
    <w:tmpl w:val="DE2615E4"/>
    <w:lvl w:ilvl="0" w:tplc="DACC63DC">
      <w:start w:val="1"/>
      <w:numFmt w:val="bullet"/>
      <w:pStyle w:val="5Aufzhlung"/>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8" w15:restartNumberingAfterBreak="0">
    <w:nsid w:val="134147E1"/>
    <w:multiLevelType w:val="hybridMultilevel"/>
    <w:tmpl w:val="993E57CE"/>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DD25B8"/>
    <w:multiLevelType w:val="hybridMultilevel"/>
    <w:tmpl w:val="7826D5E2"/>
    <w:lvl w:ilvl="0" w:tplc="B6961678">
      <w:start w:val="1"/>
      <w:numFmt w:val="bullet"/>
      <w:lvlText w:val=""/>
      <w:lvlJc w:val="left"/>
      <w:pPr>
        <w:ind w:left="360" w:hanging="360"/>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0"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351136E"/>
    <w:multiLevelType w:val="hybridMultilevel"/>
    <w:tmpl w:val="35E01BFE"/>
    <w:lvl w:ilvl="0" w:tplc="2312BDD2">
      <w:start w:val="1"/>
      <w:numFmt w:val="bullet"/>
      <w:lvlText w:val="•"/>
      <w:lvlJc w:val="left"/>
      <w:pPr>
        <w:tabs>
          <w:tab w:val="num" w:pos="360"/>
        </w:tabs>
        <w:ind w:left="360" w:hanging="360"/>
      </w:pPr>
      <w:rPr>
        <w:rFonts w:ascii="Arial" w:hAnsi="Arial" w:hint="default"/>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291E20E1"/>
    <w:multiLevelType w:val="hybridMultilevel"/>
    <w:tmpl w:val="0E94C260"/>
    <w:lvl w:ilvl="0" w:tplc="BC00D7D8">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CD52AC"/>
    <w:multiLevelType w:val="hybridMultilevel"/>
    <w:tmpl w:val="AC62A6D6"/>
    <w:lvl w:ilvl="0" w:tplc="B6961678">
      <w:start w:val="1"/>
      <w:numFmt w:val="bullet"/>
      <w:lvlText w:val=""/>
      <w:lvlJc w:val="left"/>
      <w:pPr>
        <w:ind w:left="360" w:hanging="360"/>
      </w:pPr>
      <w:rPr>
        <w:rFonts w:ascii="Wingdings" w:hAnsi="Wingdings" w:hint="default"/>
        <w:color w:val="327A86"/>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59E2A66"/>
    <w:multiLevelType w:val="hybridMultilevel"/>
    <w:tmpl w:val="B3C2BEE8"/>
    <w:lvl w:ilvl="0" w:tplc="D7042DBA">
      <w:start w:val="1"/>
      <w:numFmt w:val="bullet"/>
      <w:lvlText w:val=""/>
      <w:lvlJc w:val="left"/>
      <w:pPr>
        <w:ind w:left="360" w:hanging="360"/>
      </w:pPr>
      <w:rPr>
        <w:rFonts w:ascii="Wingdings" w:hAnsi="Wingdings" w:hint="default"/>
        <w:color w:val="327A86"/>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08A25ED"/>
    <w:multiLevelType w:val="hybridMultilevel"/>
    <w:tmpl w:val="467A1332"/>
    <w:lvl w:ilvl="0" w:tplc="C592EED2">
      <w:start w:val="1"/>
      <w:numFmt w:val="bullet"/>
      <w:lvlText w:val="•"/>
      <w:lvlJc w:val="left"/>
      <w:pPr>
        <w:tabs>
          <w:tab w:val="num" w:pos="720"/>
        </w:tabs>
        <w:ind w:left="720" w:hanging="360"/>
      </w:pPr>
      <w:rPr>
        <w:rFonts w:ascii="Arial" w:hAnsi="Arial" w:hint="default"/>
      </w:rPr>
    </w:lvl>
    <w:lvl w:ilvl="1" w:tplc="84E86074" w:tentative="1">
      <w:start w:val="1"/>
      <w:numFmt w:val="bullet"/>
      <w:lvlText w:val="•"/>
      <w:lvlJc w:val="left"/>
      <w:pPr>
        <w:tabs>
          <w:tab w:val="num" w:pos="1440"/>
        </w:tabs>
        <w:ind w:left="1440" w:hanging="360"/>
      </w:pPr>
      <w:rPr>
        <w:rFonts w:ascii="Arial" w:hAnsi="Arial" w:hint="default"/>
      </w:rPr>
    </w:lvl>
    <w:lvl w:ilvl="2" w:tplc="DFDE05DA" w:tentative="1">
      <w:start w:val="1"/>
      <w:numFmt w:val="bullet"/>
      <w:lvlText w:val="•"/>
      <w:lvlJc w:val="left"/>
      <w:pPr>
        <w:tabs>
          <w:tab w:val="num" w:pos="2160"/>
        </w:tabs>
        <w:ind w:left="2160" w:hanging="360"/>
      </w:pPr>
      <w:rPr>
        <w:rFonts w:ascii="Arial" w:hAnsi="Arial" w:hint="default"/>
      </w:rPr>
    </w:lvl>
    <w:lvl w:ilvl="3" w:tplc="CB2CD8F6" w:tentative="1">
      <w:start w:val="1"/>
      <w:numFmt w:val="bullet"/>
      <w:lvlText w:val="•"/>
      <w:lvlJc w:val="left"/>
      <w:pPr>
        <w:tabs>
          <w:tab w:val="num" w:pos="2880"/>
        </w:tabs>
        <w:ind w:left="2880" w:hanging="360"/>
      </w:pPr>
      <w:rPr>
        <w:rFonts w:ascii="Arial" w:hAnsi="Arial" w:hint="default"/>
      </w:rPr>
    </w:lvl>
    <w:lvl w:ilvl="4" w:tplc="F2065ED2" w:tentative="1">
      <w:start w:val="1"/>
      <w:numFmt w:val="bullet"/>
      <w:lvlText w:val="•"/>
      <w:lvlJc w:val="left"/>
      <w:pPr>
        <w:tabs>
          <w:tab w:val="num" w:pos="3600"/>
        </w:tabs>
        <w:ind w:left="3600" w:hanging="360"/>
      </w:pPr>
      <w:rPr>
        <w:rFonts w:ascii="Arial" w:hAnsi="Arial" w:hint="default"/>
      </w:rPr>
    </w:lvl>
    <w:lvl w:ilvl="5" w:tplc="160661C2" w:tentative="1">
      <w:start w:val="1"/>
      <w:numFmt w:val="bullet"/>
      <w:lvlText w:val="•"/>
      <w:lvlJc w:val="left"/>
      <w:pPr>
        <w:tabs>
          <w:tab w:val="num" w:pos="4320"/>
        </w:tabs>
        <w:ind w:left="4320" w:hanging="360"/>
      </w:pPr>
      <w:rPr>
        <w:rFonts w:ascii="Arial" w:hAnsi="Arial" w:hint="default"/>
      </w:rPr>
    </w:lvl>
    <w:lvl w:ilvl="6" w:tplc="CC046052" w:tentative="1">
      <w:start w:val="1"/>
      <w:numFmt w:val="bullet"/>
      <w:lvlText w:val="•"/>
      <w:lvlJc w:val="left"/>
      <w:pPr>
        <w:tabs>
          <w:tab w:val="num" w:pos="5040"/>
        </w:tabs>
        <w:ind w:left="5040" w:hanging="360"/>
      </w:pPr>
      <w:rPr>
        <w:rFonts w:ascii="Arial" w:hAnsi="Arial" w:hint="default"/>
      </w:rPr>
    </w:lvl>
    <w:lvl w:ilvl="7" w:tplc="B90EE48A" w:tentative="1">
      <w:start w:val="1"/>
      <w:numFmt w:val="bullet"/>
      <w:lvlText w:val="•"/>
      <w:lvlJc w:val="left"/>
      <w:pPr>
        <w:tabs>
          <w:tab w:val="num" w:pos="5760"/>
        </w:tabs>
        <w:ind w:left="5760" w:hanging="360"/>
      </w:pPr>
      <w:rPr>
        <w:rFonts w:ascii="Arial" w:hAnsi="Arial" w:hint="default"/>
      </w:rPr>
    </w:lvl>
    <w:lvl w:ilvl="8" w:tplc="11487C9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A1723F7"/>
    <w:multiLevelType w:val="hybridMultilevel"/>
    <w:tmpl w:val="DDBE68AA"/>
    <w:lvl w:ilvl="0" w:tplc="BC00D7D8">
      <w:start w:val="1"/>
      <w:numFmt w:val="bullet"/>
      <w:lvlText w:val="•"/>
      <w:lvlJc w:val="left"/>
      <w:pPr>
        <w:tabs>
          <w:tab w:val="num" w:pos="360"/>
        </w:tabs>
        <w:ind w:left="360" w:hanging="360"/>
      </w:pPr>
      <w:rPr>
        <w:rFonts w:ascii="Arial" w:hAnsi="Arial" w:hint="default"/>
      </w:rPr>
    </w:lvl>
    <w:lvl w:ilvl="1" w:tplc="00586F72" w:tentative="1">
      <w:start w:val="1"/>
      <w:numFmt w:val="bullet"/>
      <w:lvlText w:val="•"/>
      <w:lvlJc w:val="left"/>
      <w:pPr>
        <w:tabs>
          <w:tab w:val="num" w:pos="1080"/>
        </w:tabs>
        <w:ind w:left="1080" w:hanging="360"/>
      </w:pPr>
      <w:rPr>
        <w:rFonts w:ascii="Arial" w:hAnsi="Arial" w:hint="default"/>
      </w:rPr>
    </w:lvl>
    <w:lvl w:ilvl="2" w:tplc="CB8415C0" w:tentative="1">
      <w:start w:val="1"/>
      <w:numFmt w:val="bullet"/>
      <w:lvlText w:val="•"/>
      <w:lvlJc w:val="left"/>
      <w:pPr>
        <w:tabs>
          <w:tab w:val="num" w:pos="1800"/>
        </w:tabs>
        <w:ind w:left="1800" w:hanging="360"/>
      </w:pPr>
      <w:rPr>
        <w:rFonts w:ascii="Arial" w:hAnsi="Arial" w:hint="default"/>
      </w:rPr>
    </w:lvl>
    <w:lvl w:ilvl="3" w:tplc="B51210AE" w:tentative="1">
      <w:start w:val="1"/>
      <w:numFmt w:val="bullet"/>
      <w:lvlText w:val="•"/>
      <w:lvlJc w:val="left"/>
      <w:pPr>
        <w:tabs>
          <w:tab w:val="num" w:pos="2520"/>
        </w:tabs>
        <w:ind w:left="2520" w:hanging="360"/>
      </w:pPr>
      <w:rPr>
        <w:rFonts w:ascii="Arial" w:hAnsi="Arial" w:hint="default"/>
      </w:rPr>
    </w:lvl>
    <w:lvl w:ilvl="4" w:tplc="59523660" w:tentative="1">
      <w:start w:val="1"/>
      <w:numFmt w:val="bullet"/>
      <w:lvlText w:val="•"/>
      <w:lvlJc w:val="left"/>
      <w:pPr>
        <w:tabs>
          <w:tab w:val="num" w:pos="3240"/>
        </w:tabs>
        <w:ind w:left="3240" w:hanging="360"/>
      </w:pPr>
      <w:rPr>
        <w:rFonts w:ascii="Arial" w:hAnsi="Arial" w:hint="default"/>
      </w:rPr>
    </w:lvl>
    <w:lvl w:ilvl="5" w:tplc="477CF7B8" w:tentative="1">
      <w:start w:val="1"/>
      <w:numFmt w:val="bullet"/>
      <w:lvlText w:val="•"/>
      <w:lvlJc w:val="left"/>
      <w:pPr>
        <w:tabs>
          <w:tab w:val="num" w:pos="3960"/>
        </w:tabs>
        <w:ind w:left="3960" w:hanging="360"/>
      </w:pPr>
      <w:rPr>
        <w:rFonts w:ascii="Arial" w:hAnsi="Arial" w:hint="default"/>
      </w:rPr>
    </w:lvl>
    <w:lvl w:ilvl="6" w:tplc="D1CAE788" w:tentative="1">
      <w:start w:val="1"/>
      <w:numFmt w:val="bullet"/>
      <w:lvlText w:val="•"/>
      <w:lvlJc w:val="left"/>
      <w:pPr>
        <w:tabs>
          <w:tab w:val="num" w:pos="4680"/>
        </w:tabs>
        <w:ind w:left="4680" w:hanging="360"/>
      </w:pPr>
      <w:rPr>
        <w:rFonts w:ascii="Arial" w:hAnsi="Arial" w:hint="default"/>
      </w:rPr>
    </w:lvl>
    <w:lvl w:ilvl="7" w:tplc="E730D5E2" w:tentative="1">
      <w:start w:val="1"/>
      <w:numFmt w:val="bullet"/>
      <w:lvlText w:val="•"/>
      <w:lvlJc w:val="left"/>
      <w:pPr>
        <w:tabs>
          <w:tab w:val="num" w:pos="5400"/>
        </w:tabs>
        <w:ind w:left="5400" w:hanging="360"/>
      </w:pPr>
      <w:rPr>
        <w:rFonts w:ascii="Arial" w:hAnsi="Arial" w:hint="default"/>
      </w:rPr>
    </w:lvl>
    <w:lvl w:ilvl="8" w:tplc="B8DED1EA"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4B640803"/>
    <w:multiLevelType w:val="hybridMultilevel"/>
    <w:tmpl w:val="523894C0"/>
    <w:lvl w:ilvl="0" w:tplc="E86AE98A">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6727EA"/>
    <w:multiLevelType w:val="hybridMultilevel"/>
    <w:tmpl w:val="F4D63776"/>
    <w:lvl w:ilvl="0" w:tplc="B6961678">
      <w:start w:val="1"/>
      <w:numFmt w:val="bullet"/>
      <w:lvlText w:val=""/>
      <w:lvlJc w:val="left"/>
      <w:pPr>
        <w:ind w:left="360" w:hanging="360"/>
      </w:pPr>
      <w:rPr>
        <w:rFonts w:ascii="Wingdings" w:hAnsi="Wingdings" w:hint="default"/>
        <w:color w:val="327A86"/>
      </w:rPr>
    </w:lvl>
    <w:lvl w:ilvl="1" w:tplc="84E86074" w:tentative="1">
      <w:start w:val="1"/>
      <w:numFmt w:val="bullet"/>
      <w:lvlText w:val="•"/>
      <w:lvlJc w:val="left"/>
      <w:pPr>
        <w:tabs>
          <w:tab w:val="num" w:pos="1440"/>
        </w:tabs>
        <w:ind w:left="1440" w:hanging="360"/>
      </w:pPr>
      <w:rPr>
        <w:rFonts w:ascii="Arial" w:hAnsi="Arial" w:hint="default"/>
      </w:rPr>
    </w:lvl>
    <w:lvl w:ilvl="2" w:tplc="DFDE05DA" w:tentative="1">
      <w:start w:val="1"/>
      <w:numFmt w:val="bullet"/>
      <w:lvlText w:val="•"/>
      <w:lvlJc w:val="left"/>
      <w:pPr>
        <w:tabs>
          <w:tab w:val="num" w:pos="2160"/>
        </w:tabs>
        <w:ind w:left="2160" w:hanging="360"/>
      </w:pPr>
      <w:rPr>
        <w:rFonts w:ascii="Arial" w:hAnsi="Arial" w:hint="default"/>
      </w:rPr>
    </w:lvl>
    <w:lvl w:ilvl="3" w:tplc="CB2CD8F6" w:tentative="1">
      <w:start w:val="1"/>
      <w:numFmt w:val="bullet"/>
      <w:lvlText w:val="•"/>
      <w:lvlJc w:val="left"/>
      <w:pPr>
        <w:tabs>
          <w:tab w:val="num" w:pos="2880"/>
        </w:tabs>
        <w:ind w:left="2880" w:hanging="360"/>
      </w:pPr>
      <w:rPr>
        <w:rFonts w:ascii="Arial" w:hAnsi="Arial" w:hint="default"/>
      </w:rPr>
    </w:lvl>
    <w:lvl w:ilvl="4" w:tplc="F2065ED2" w:tentative="1">
      <w:start w:val="1"/>
      <w:numFmt w:val="bullet"/>
      <w:lvlText w:val="•"/>
      <w:lvlJc w:val="left"/>
      <w:pPr>
        <w:tabs>
          <w:tab w:val="num" w:pos="3600"/>
        </w:tabs>
        <w:ind w:left="3600" w:hanging="360"/>
      </w:pPr>
      <w:rPr>
        <w:rFonts w:ascii="Arial" w:hAnsi="Arial" w:hint="default"/>
      </w:rPr>
    </w:lvl>
    <w:lvl w:ilvl="5" w:tplc="160661C2" w:tentative="1">
      <w:start w:val="1"/>
      <w:numFmt w:val="bullet"/>
      <w:lvlText w:val="•"/>
      <w:lvlJc w:val="left"/>
      <w:pPr>
        <w:tabs>
          <w:tab w:val="num" w:pos="4320"/>
        </w:tabs>
        <w:ind w:left="4320" w:hanging="360"/>
      </w:pPr>
      <w:rPr>
        <w:rFonts w:ascii="Arial" w:hAnsi="Arial" w:hint="default"/>
      </w:rPr>
    </w:lvl>
    <w:lvl w:ilvl="6" w:tplc="CC046052" w:tentative="1">
      <w:start w:val="1"/>
      <w:numFmt w:val="bullet"/>
      <w:lvlText w:val="•"/>
      <w:lvlJc w:val="left"/>
      <w:pPr>
        <w:tabs>
          <w:tab w:val="num" w:pos="5040"/>
        </w:tabs>
        <w:ind w:left="5040" w:hanging="360"/>
      </w:pPr>
      <w:rPr>
        <w:rFonts w:ascii="Arial" w:hAnsi="Arial" w:hint="default"/>
      </w:rPr>
    </w:lvl>
    <w:lvl w:ilvl="7" w:tplc="B90EE48A" w:tentative="1">
      <w:start w:val="1"/>
      <w:numFmt w:val="bullet"/>
      <w:lvlText w:val="•"/>
      <w:lvlJc w:val="left"/>
      <w:pPr>
        <w:tabs>
          <w:tab w:val="num" w:pos="5760"/>
        </w:tabs>
        <w:ind w:left="5760" w:hanging="360"/>
      </w:pPr>
      <w:rPr>
        <w:rFonts w:ascii="Arial" w:hAnsi="Arial" w:hint="default"/>
      </w:rPr>
    </w:lvl>
    <w:lvl w:ilvl="8" w:tplc="11487C9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4" w15:restartNumberingAfterBreak="0">
    <w:nsid w:val="560D70DC"/>
    <w:multiLevelType w:val="hybridMultilevel"/>
    <w:tmpl w:val="B3400D9E"/>
    <w:lvl w:ilvl="0" w:tplc="29EEDC80">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D780104"/>
    <w:multiLevelType w:val="hybridMultilevel"/>
    <w:tmpl w:val="2A3C8AC8"/>
    <w:lvl w:ilvl="0" w:tplc="AE880430">
      <w:start w:val="1"/>
      <w:numFmt w:val="bullet"/>
      <w:lvlText w:val="•"/>
      <w:lvlJc w:val="left"/>
      <w:pPr>
        <w:tabs>
          <w:tab w:val="num" w:pos="360"/>
        </w:tabs>
        <w:ind w:left="360" w:hanging="360"/>
      </w:pPr>
      <w:rPr>
        <w:rFonts w:ascii="Arial" w:hAnsi="Arial" w:hint="default"/>
      </w:rPr>
    </w:lvl>
    <w:lvl w:ilvl="1" w:tplc="244AA2F6" w:tentative="1">
      <w:start w:val="1"/>
      <w:numFmt w:val="bullet"/>
      <w:lvlText w:val="•"/>
      <w:lvlJc w:val="left"/>
      <w:pPr>
        <w:tabs>
          <w:tab w:val="num" w:pos="1080"/>
        </w:tabs>
        <w:ind w:left="1080" w:hanging="360"/>
      </w:pPr>
      <w:rPr>
        <w:rFonts w:ascii="Arial" w:hAnsi="Arial" w:hint="default"/>
      </w:rPr>
    </w:lvl>
    <w:lvl w:ilvl="2" w:tplc="334C6B9E" w:tentative="1">
      <w:start w:val="1"/>
      <w:numFmt w:val="bullet"/>
      <w:lvlText w:val="•"/>
      <w:lvlJc w:val="left"/>
      <w:pPr>
        <w:tabs>
          <w:tab w:val="num" w:pos="1800"/>
        </w:tabs>
        <w:ind w:left="1800" w:hanging="360"/>
      </w:pPr>
      <w:rPr>
        <w:rFonts w:ascii="Arial" w:hAnsi="Arial" w:hint="default"/>
      </w:rPr>
    </w:lvl>
    <w:lvl w:ilvl="3" w:tplc="F1086702" w:tentative="1">
      <w:start w:val="1"/>
      <w:numFmt w:val="bullet"/>
      <w:lvlText w:val="•"/>
      <w:lvlJc w:val="left"/>
      <w:pPr>
        <w:tabs>
          <w:tab w:val="num" w:pos="2520"/>
        </w:tabs>
        <w:ind w:left="2520" w:hanging="360"/>
      </w:pPr>
      <w:rPr>
        <w:rFonts w:ascii="Arial" w:hAnsi="Arial" w:hint="default"/>
      </w:rPr>
    </w:lvl>
    <w:lvl w:ilvl="4" w:tplc="0DE0AE30" w:tentative="1">
      <w:start w:val="1"/>
      <w:numFmt w:val="bullet"/>
      <w:lvlText w:val="•"/>
      <w:lvlJc w:val="left"/>
      <w:pPr>
        <w:tabs>
          <w:tab w:val="num" w:pos="3240"/>
        </w:tabs>
        <w:ind w:left="3240" w:hanging="360"/>
      </w:pPr>
      <w:rPr>
        <w:rFonts w:ascii="Arial" w:hAnsi="Arial" w:hint="default"/>
      </w:rPr>
    </w:lvl>
    <w:lvl w:ilvl="5" w:tplc="1494E246" w:tentative="1">
      <w:start w:val="1"/>
      <w:numFmt w:val="bullet"/>
      <w:lvlText w:val="•"/>
      <w:lvlJc w:val="left"/>
      <w:pPr>
        <w:tabs>
          <w:tab w:val="num" w:pos="3960"/>
        </w:tabs>
        <w:ind w:left="3960" w:hanging="360"/>
      </w:pPr>
      <w:rPr>
        <w:rFonts w:ascii="Arial" w:hAnsi="Arial" w:hint="default"/>
      </w:rPr>
    </w:lvl>
    <w:lvl w:ilvl="6" w:tplc="1EB8DE8A" w:tentative="1">
      <w:start w:val="1"/>
      <w:numFmt w:val="bullet"/>
      <w:lvlText w:val="•"/>
      <w:lvlJc w:val="left"/>
      <w:pPr>
        <w:tabs>
          <w:tab w:val="num" w:pos="4680"/>
        </w:tabs>
        <w:ind w:left="4680" w:hanging="360"/>
      </w:pPr>
      <w:rPr>
        <w:rFonts w:ascii="Arial" w:hAnsi="Arial" w:hint="default"/>
      </w:rPr>
    </w:lvl>
    <w:lvl w:ilvl="7" w:tplc="FD3C7DBC" w:tentative="1">
      <w:start w:val="1"/>
      <w:numFmt w:val="bullet"/>
      <w:lvlText w:val="•"/>
      <w:lvlJc w:val="left"/>
      <w:pPr>
        <w:tabs>
          <w:tab w:val="num" w:pos="5400"/>
        </w:tabs>
        <w:ind w:left="5400" w:hanging="360"/>
      </w:pPr>
      <w:rPr>
        <w:rFonts w:ascii="Arial" w:hAnsi="Arial" w:hint="default"/>
      </w:rPr>
    </w:lvl>
    <w:lvl w:ilvl="8" w:tplc="377C108A"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5DCA667A"/>
    <w:multiLevelType w:val="hybridMultilevel"/>
    <w:tmpl w:val="2A881C2E"/>
    <w:lvl w:ilvl="0" w:tplc="7250D5F2">
      <w:start w:val="1"/>
      <w:numFmt w:val="bullet"/>
      <w:lvlText w:val="•"/>
      <w:lvlJc w:val="left"/>
      <w:pPr>
        <w:tabs>
          <w:tab w:val="num" w:pos="360"/>
        </w:tabs>
        <w:ind w:left="360" w:hanging="360"/>
      </w:pPr>
      <w:rPr>
        <w:rFonts w:ascii="Arial" w:hAnsi="Arial" w:hint="default"/>
      </w:rPr>
    </w:lvl>
    <w:lvl w:ilvl="1" w:tplc="4400477A" w:tentative="1">
      <w:start w:val="1"/>
      <w:numFmt w:val="bullet"/>
      <w:lvlText w:val="•"/>
      <w:lvlJc w:val="left"/>
      <w:pPr>
        <w:tabs>
          <w:tab w:val="num" w:pos="1080"/>
        </w:tabs>
        <w:ind w:left="1080" w:hanging="360"/>
      </w:pPr>
      <w:rPr>
        <w:rFonts w:ascii="Arial" w:hAnsi="Arial" w:hint="default"/>
      </w:rPr>
    </w:lvl>
    <w:lvl w:ilvl="2" w:tplc="801AFE40" w:tentative="1">
      <w:start w:val="1"/>
      <w:numFmt w:val="bullet"/>
      <w:lvlText w:val="•"/>
      <w:lvlJc w:val="left"/>
      <w:pPr>
        <w:tabs>
          <w:tab w:val="num" w:pos="1800"/>
        </w:tabs>
        <w:ind w:left="1800" w:hanging="360"/>
      </w:pPr>
      <w:rPr>
        <w:rFonts w:ascii="Arial" w:hAnsi="Arial" w:hint="default"/>
      </w:rPr>
    </w:lvl>
    <w:lvl w:ilvl="3" w:tplc="9B9C3812" w:tentative="1">
      <w:start w:val="1"/>
      <w:numFmt w:val="bullet"/>
      <w:lvlText w:val="•"/>
      <w:lvlJc w:val="left"/>
      <w:pPr>
        <w:tabs>
          <w:tab w:val="num" w:pos="2520"/>
        </w:tabs>
        <w:ind w:left="2520" w:hanging="360"/>
      </w:pPr>
      <w:rPr>
        <w:rFonts w:ascii="Arial" w:hAnsi="Arial" w:hint="default"/>
      </w:rPr>
    </w:lvl>
    <w:lvl w:ilvl="4" w:tplc="915CDF54" w:tentative="1">
      <w:start w:val="1"/>
      <w:numFmt w:val="bullet"/>
      <w:lvlText w:val="•"/>
      <w:lvlJc w:val="left"/>
      <w:pPr>
        <w:tabs>
          <w:tab w:val="num" w:pos="3240"/>
        </w:tabs>
        <w:ind w:left="3240" w:hanging="360"/>
      </w:pPr>
      <w:rPr>
        <w:rFonts w:ascii="Arial" w:hAnsi="Arial" w:hint="default"/>
      </w:rPr>
    </w:lvl>
    <w:lvl w:ilvl="5" w:tplc="4B3A6DDE" w:tentative="1">
      <w:start w:val="1"/>
      <w:numFmt w:val="bullet"/>
      <w:lvlText w:val="•"/>
      <w:lvlJc w:val="left"/>
      <w:pPr>
        <w:tabs>
          <w:tab w:val="num" w:pos="3960"/>
        </w:tabs>
        <w:ind w:left="3960" w:hanging="360"/>
      </w:pPr>
      <w:rPr>
        <w:rFonts w:ascii="Arial" w:hAnsi="Arial" w:hint="default"/>
      </w:rPr>
    </w:lvl>
    <w:lvl w:ilvl="6" w:tplc="6E0C4E92" w:tentative="1">
      <w:start w:val="1"/>
      <w:numFmt w:val="bullet"/>
      <w:lvlText w:val="•"/>
      <w:lvlJc w:val="left"/>
      <w:pPr>
        <w:tabs>
          <w:tab w:val="num" w:pos="4680"/>
        </w:tabs>
        <w:ind w:left="4680" w:hanging="360"/>
      </w:pPr>
      <w:rPr>
        <w:rFonts w:ascii="Arial" w:hAnsi="Arial" w:hint="default"/>
      </w:rPr>
    </w:lvl>
    <w:lvl w:ilvl="7" w:tplc="CCCAFA80" w:tentative="1">
      <w:start w:val="1"/>
      <w:numFmt w:val="bullet"/>
      <w:lvlText w:val="•"/>
      <w:lvlJc w:val="left"/>
      <w:pPr>
        <w:tabs>
          <w:tab w:val="num" w:pos="5400"/>
        </w:tabs>
        <w:ind w:left="5400" w:hanging="360"/>
      </w:pPr>
      <w:rPr>
        <w:rFonts w:ascii="Arial" w:hAnsi="Arial" w:hint="default"/>
      </w:rPr>
    </w:lvl>
    <w:lvl w:ilvl="8" w:tplc="A1FA97D4"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FF33D43"/>
    <w:multiLevelType w:val="hybridMultilevel"/>
    <w:tmpl w:val="0C94D3D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6AD512F"/>
    <w:multiLevelType w:val="hybridMultilevel"/>
    <w:tmpl w:val="87A433E2"/>
    <w:lvl w:ilvl="0" w:tplc="EEB42C2A">
      <w:start w:val="1"/>
      <w:numFmt w:val="bullet"/>
      <w:lvlText w:val="•"/>
      <w:lvlJc w:val="left"/>
      <w:pPr>
        <w:tabs>
          <w:tab w:val="num" w:pos="360"/>
        </w:tabs>
        <w:ind w:left="360" w:hanging="360"/>
      </w:pPr>
      <w:rPr>
        <w:rFonts w:ascii="Arial" w:hAnsi="Arial" w:hint="default"/>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6A144D34"/>
    <w:multiLevelType w:val="hybridMultilevel"/>
    <w:tmpl w:val="F1387448"/>
    <w:lvl w:ilvl="0" w:tplc="66EE4100">
      <w:start w:val="1"/>
      <w:numFmt w:val="bullet"/>
      <w:lvlText w:val="•"/>
      <w:lvlJc w:val="left"/>
      <w:pPr>
        <w:tabs>
          <w:tab w:val="num" w:pos="720"/>
        </w:tabs>
        <w:ind w:left="720" w:hanging="360"/>
      </w:pPr>
      <w:rPr>
        <w:rFonts w:ascii="Arial" w:hAnsi="Arial" w:hint="default"/>
      </w:rPr>
    </w:lvl>
    <w:lvl w:ilvl="1" w:tplc="28966790" w:tentative="1">
      <w:start w:val="1"/>
      <w:numFmt w:val="bullet"/>
      <w:lvlText w:val="•"/>
      <w:lvlJc w:val="left"/>
      <w:pPr>
        <w:tabs>
          <w:tab w:val="num" w:pos="1440"/>
        </w:tabs>
        <w:ind w:left="1440" w:hanging="360"/>
      </w:pPr>
      <w:rPr>
        <w:rFonts w:ascii="Arial" w:hAnsi="Arial" w:hint="default"/>
      </w:rPr>
    </w:lvl>
    <w:lvl w:ilvl="2" w:tplc="59207D22" w:tentative="1">
      <w:start w:val="1"/>
      <w:numFmt w:val="bullet"/>
      <w:lvlText w:val="•"/>
      <w:lvlJc w:val="left"/>
      <w:pPr>
        <w:tabs>
          <w:tab w:val="num" w:pos="2160"/>
        </w:tabs>
        <w:ind w:left="2160" w:hanging="360"/>
      </w:pPr>
      <w:rPr>
        <w:rFonts w:ascii="Arial" w:hAnsi="Arial" w:hint="default"/>
      </w:rPr>
    </w:lvl>
    <w:lvl w:ilvl="3" w:tplc="EF02C884" w:tentative="1">
      <w:start w:val="1"/>
      <w:numFmt w:val="bullet"/>
      <w:lvlText w:val="•"/>
      <w:lvlJc w:val="left"/>
      <w:pPr>
        <w:tabs>
          <w:tab w:val="num" w:pos="2880"/>
        </w:tabs>
        <w:ind w:left="2880" w:hanging="360"/>
      </w:pPr>
      <w:rPr>
        <w:rFonts w:ascii="Arial" w:hAnsi="Arial" w:hint="default"/>
      </w:rPr>
    </w:lvl>
    <w:lvl w:ilvl="4" w:tplc="2AC8B518" w:tentative="1">
      <w:start w:val="1"/>
      <w:numFmt w:val="bullet"/>
      <w:lvlText w:val="•"/>
      <w:lvlJc w:val="left"/>
      <w:pPr>
        <w:tabs>
          <w:tab w:val="num" w:pos="3600"/>
        </w:tabs>
        <w:ind w:left="3600" w:hanging="360"/>
      </w:pPr>
      <w:rPr>
        <w:rFonts w:ascii="Arial" w:hAnsi="Arial" w:hint="default"/>
      </w:rPr>
    </w:lvl>
    <w:lvl w:ilvl="5" w:tplc="E75C3648" w:tentative="1">
      <w:start w:val="1"/>
      <w:numFmt w:val="bullet"/>
      <w:lvlText w:val="•"/>
      <w:lvlJc w:val="left"/>
      <w:pPr>
        <w:tabs>
          <w:tab w:val="num" w:pos="4320"/>
        </w:tabs>
        <w:ind w:left="4320" w:hanging="360"/>
      </w:pPr>
      <w:rPr>
        <w:rFonts w:ascii="Arial" w:hAnsi="Arial" w:hint="default"/>
      </w:rPr>
    </w:lvl>
    <w:lvl w:ilvl="6" w:tplc="E1D8C3F0" w:tentative="1">
      <w:start w:val="1"/>
      <w:numFmt w:val="bullet"/>
      <w:lvlText w:val="•"/>
      <w:lvlJc w:val="left"/>
      <w:pPr>
        <w:tabs>
          <w:tab w:val="num" w:pos="5040"/>
        </w:tabs>
        <w:ind w:left="5040" w:hanging="360"/>
      </w:pPr>
      <w:rPr>
        <w:rFonts w:ascii="Arial" w:hAnsi="Arial" w:hint="default"/>
      </w:rPr>
    </w:lvl>
    <w:lvl w:ilvl="7" w:tplc="4D84569E" w:tentative="1">
      <w:start w:val="1"/>
      <w:numFmt w:val="bullet"/>
      <w:lvlText w:val="•"/>
      <w:lvlJc w:val="left"/>
      <w:pPr>
        <w:tabs>
          <w:tab w:val="num" w:pos="5760"/>
        </w:tabs>
        <w:ind w:left="5760" w:hanging="360"/>
      </w:pPr>
      <w:rPr>
        <w:rFonts w:ascii="Arial" w:hAnsi="Arial" w:hint="default"/>
      </w:rPr>
    </w:lvl>
    <w:lvl w:ilvl="8" w:tplc="57E42CF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3" w15:restartNumberingAfterBreak="0">
    <w:nsid w:val="6EA8010E"/>
    <w:multiLevelType w:val="hybridMultilevel"/>
    <w:tmpl w:val="5D529CE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1BF75F5"/>
    <w:multiLevelType w:val="hybridMultilevel"/>
    <w:tmpl w:val="FCF631B8"/>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8B04C2E"/>
    <w:multiLevelType w:val="hybridMultilevel"/>
    <w:tmpl w:val="80081D86"/>
    <w:lvl w:ilvl="0" w:tplc="B6961678">
      <w:start w:val="1"/>
      <w:numFmt w:val="bullet"/>
      <w:lvlText w:val=""/>
      <w:lvlJc w:val="left"/>
      <w:pPr>
        <w:ind w:left="360" w:hanging="360"/>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6" w15:restartNumberingAfterBreak="0">
    <w:nsid w:val="7C15023F"/>
    <w:multiLevelType w:val="multilevel"/>
    <w:tmpl w:val="0C94D3D6"/>
    <w:lvl w:ilvl="0">
      <w:start w:val="1"/>
      <w:numFmt w:val="bullet"/>
      <w:lvlText w:val=""/>
      <w:lvlJc w:val="left"/>
      <w:pPr>
        <w:ind w:left="720" w:hanging="360"/>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C8E1963"/>
    <w:multiLevelType w:val="hybridMultilevel"/>
    <w:tmpl w:val="44E0AEA2"/>
    <w:lvl w:ilvl="0" w:tplc="2F3C9D2E">
      <w:start w:val="1"/>
      <w:numFmt w:val="bullet"/>
      <w:lvlText w:val="•"/>
      <w:lvlJc w:val="left"/>
      <w:pPr>
        <w:tabs>
          <w:tab w:val="num" w:pos="720"/>
        </w:tabs>
        <w:ind w:left="720" w:hanging="360"/>
      </w:pPr>
      <w:rPr>
        <w:rFonts w:ascii="Arial" w:hAnsi="Arial" w:hint="default"/>
      </w:rPr>
    </w:lvl>
    <w:lvl w:ilvl="1" w:tplc="604A8BBC" w:tentative="1">
      <w:start w:val="1"/>
      <w:numFmt w:val="bullet"/>
      <w:lvlText w:val="•"/>
      <w:lvlJc w:val="left"/>
      <w:pPr>
        <w:tabs>
          <w:tab w:val="num" w:pos="1440"/>
        </w:tabs>
        <w:ind w:left="1440" w:hanging="360"/>
      </w:pPr>
      <w:rPr>
        <w:rFonts w:ascii="Arial" w:hAnsi="Arial" w:hint="default"/>
      </w:rPr>
    </w:lvl>
    <w:lvl w:ilvl="2" w:tplc="0BB8E7C0" w:tentative="1">
      <w:start w:val="1"/>
      <w:numFmt w:val="bullet"/>
      <w:lvlText w:val="•"/>
      <w:lvlJc w:val="left"/>
      <w:pPr>
        <w:tabs>
          <w:tab w:val="num" w:pos="2160"/>
        </w:tabs>
        <w:ind w:left="2160" w:hanging="360"/>
      </w:pPr>
      <w:rPr>
        <w:rFonts w:ascii="Arial" w:hAnsi="Arial" w:hint="default"/>
      </w:rPr>
    </w:lvl>
    <w:lvl w:ilvl="3" w:tplc="2E40C4EA" w:tentative="1">
      <w:start w:val="1"/>
      <w:numFmt w:val="bullet"/>
      <w:lvlText w:val="•"/>
      <w:lvlJc w:val="left"/>
      <w:pPr>
        <w:tabs>
          <w:tab w:val="num" w:pos="2880"/>
        </w:tabs>
        <w:ind w:left="2880" w:hanging="360"/>
      </w:pPr>
      <w:rPr>
        <w:rFonts w:ascii="Arial" w:hAnsi="Arial" w:hint="default"/>
      </w:rPr>
    </w:lvl>
    <w:lvl w:ilvl="4" w:tplc="02ACB766" w:tentative="1">
      <w:start w:val="1"/>
      <w:numFmt w:val="bullet"/>
      <w:lvlText w:val="•"/>
      <w:lvlJc w:val="left"/>
      <w:pPr>
        <w:tabs>
          <w:tab w:val="num" w:pos="3600"/>
        </w:tabs>
        <w:ind w:left="3600" w:hanging="360"/>
      </w:pPr>
      <w:rPr>
        <w:rFonts w:ascii="Arial" w:hAnsi="Arial" w:hint="default"/>
      </w:rPr>
    </w:lvl>
    <w:lvl w:ilvl="5" w:tplc="339AFC8A" w:tentative="1">
      <w:start w:val="1"/>
      <w:numFmt w:val="bullet"/>
      <w:lvlText w:val="•"/>
      <w:lvlJc w:val="left"/>
      <w:pPr>
        <w:tabs>
          <w:tab w:val="num" w:pos="4320"/>
        </w:tabs>
        <w:ind w:left="4320" w:hanging="360"/>
      </w:pPr>
      <w:rPr>
        <w:rFonts w:ascii="Arial" w:hAnsi="Arial" w:hint="default"/>
      </w:rPr>
    </w:lvl>
    <w:lvl w:ilvl="6" w:tplc="FB22DD22" w:tentative="1">
      <w:start w:val="1"/>
      <w:numFmt w:val="bullet"/>
      <w:lvlText w:val="•"/>
      <w:lvlJc w:val="left"/>
      <w:pPr>
        <w:tabs>
          <w:tab w:val="num" w:pos="5040"/>
        </w:tabs>
        <w:ind w:left="5040" w:hanging="360"/>
      </w:pPr>
      <w:rPr>
        <w:rFonts w:ascii="Arial" w:hAnsi="Arial" w:hint="default"/>
      </w:rPr>
    </w:lvl>
    <w:lvl w:ilvl="7" w:tplc="09C2C930" w:tentative="1">
      <w:start w:val="1"/>
      <w:numFmt w:val="bullet"/>
      <w:lvlText w:val="•"/>
      <w:lvlJc w:val="left"/>
      <w:pPr>
        <w:tabs>
          <w:tab w:val="num" w:pos="5760"/>
        </w:tabs>
        <w:ind w:left="5760" w:hanging="360"/>
      </w:pPr>
      <w:rPr>
        <w:rFonts w:ascii="Arial" w:hAnsi="Arial" w:hint="default"/>
      </w:rPr>
    </w:lvl>
    <w:lvl w:ilvl="8" w:tplc="F19C8596"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D125F5F"/>
    <w:multiLevelType w:val="hybridMultilevel"/>
    <w:tmpl w:val="03DC4ADE"/>
    <w:lvl w:ilvl="0" w:tplc="7B7A7A4C">
      <w:start w:val="1"/>
      <w:numFmt w:val="bullet"/>
      <w:lvlText w:val="•"/>
      <w:lvlJc w:val="left"/>
      <w:pPr>
        <w:tabs>
          <w:tab w:val="num" w:pos="720"/>
        </w:tabs>
        <w:ind w:left="720" w:hanging="360"/>
      </w:pPr>
      <w:rPr>
        <w:rFonts w:ascii="Arial" w:hAnsi="Arial" w:hint="default"/>
      </w:rPr>
    </w:lvl>
    <w:lvl w:ilvl="1" w:tplc="2F82013A" w:tentative="1">
      <w:start w:val="1"/>
      <w:numFmt w:val="bullet"/>
      <w:lvlText w:val="•"/>
      <w:lvlJc w:val="left"/>
      <w:pPr>
        <w:tabs>
          <w:tab w:val="num" w:pos="1440"/>
        </w:tabs>
        <w:ind w:left="1440" w:hanging="360"/>
      </w:pPr>
      <w:rPr>
        <w:rFonts w:ascii="Arial" w:hAnsi="Arial" w:hint="default"/>
      </w:rPr>
    </w:lvl>
    <w:lvl w:ilvl="2" w:tplc="52060654" w:tentative="1">
      <w:start w:val="1"/>
      <w:numFmt w:val="bullet"/>
      <w:lvlText w:val="•"/>
      <w:lvlJc w:val="left"/>
      <w:pPr>
        <w:tabs>
          <w:tab w:val="num" w:pos="2160"/>
        </w:tabs>
        <w:ind w:left="2160" w:hanging="360"/>
      </w:pPr>
      <w:rPr>
        <w:rFonts w:ascii="Arial" w:hAnsi="Arial" w:hint="default"/>
      </w:rPr>
    </w:lvl>
    <w:lvl w:ilvl="3" w:tplc="26E6ABE4" w:tentative="1">
      <w:start w:val="1"/>
      <w:numFmt w:val="bullet"/>
      <w:lvlText w:val="•"/>
      <w:lvlJc w:val="left"/>
      <w:pPr>
        <w:tabs>
          <w:tab w:val="num" w:pos="2880"/>
        </w:tabs>
        <w:ind w:left="2880" w:hanging="360"/>
      </w:pPr>
      <w:rPr>
        <w:rFonts w:ascii="Arial" w:hAnsi="Arial" w:hint="default"/>
      </w:rPr>
    </w:lvl>
    <w:lvl w:ilvl="4" w:tplc="F4D2CC68" w:tentative="1">
      <w:start w:val="1"/>
      <w:numFmt w:val="bullet"/>
      <w:lvlText w:val="•"/>
      <w:lvlJc w:val="left"/>
      <w:pPr>
        <w:tabs>
          <w:tab w:val="num" w:pos="3600"/>
        </w:tabs>
        <w:ind w:left="3600" w:hanging="360"/>
      </w:pPr>
      <w:rPr>
        <w:rFonts w:ascii="Arial" w:hAnsi="Arial" w:hint="default"/>
      </w:rPr>
    </w:lvl>
    <w:lvl w:ilvl="5" w:tplc="4E962028" w:tentative="1">
      <w:start w:val="1"/>
      <w:numFmt w:val="bullet"/>
      <w:lvlText w:val="•"/>
      <w:lvlJc w:val="left"/>
      <w:pPr>
        <w:tabs>
          <w:tab w:val="num" w:pos="4320"/>
        </w:tabs>
        <w:ind w:left="4320" w:hanging="360"/>
      </w:pPr>
      <w:rPr>
        <w:rFonts w:ascii="Arial" w:hAnsi="Arial" w:hint="default"/>
      </w:rPr>
    </w:lvl>
    <w:lvl w:ilvl="6" w:tplc="02EC603C" w:tentative="1">
      <w:start w:val="1"/>
      <w:numFmt w:val="bullet"/>
      <w:lvlText w:val="•"/>
      <w:lvlJc w:val="left"/>
      <w:pPr>
        <w:tabs>
          <w:tab w:val="num" w:pos="5040"/>
        </w:tabs>
        <w:ind w:left="5040" w:hanging="360"/>
      </w:pPr>
      <w:rPr>
        <w:rFonts w:ascii="Arial" w:hAnsi="Arial" w:hint="default"/>
      </w:rPr>
    </w:lvl>
    <w:lvl w:ilvl="7" w:tplc="5AFC0562" w:tentative="1">
      <w:start w:val="1"/>
      <w:numFmt w:val="bullet"/>
      <w:lvlText w:val="•"/>
      <w:lvlJc w:val="left"/>
      <w:pPr>
        <w:tabs>
          <w:tab w:val="num" w:pos="5760"/>
        </w:tabs>
        <w:ind w:left="5760" w:hanging="360"/>
      </w:pPr>
      <w:rPr>
        <w:rFonts w:ascii="Arial" w:hAnsi="Arial" w:hint="default"/>
      </w:rPr>
    </w:lvl>
    <w:lvl w:ilvl="8" w:tplc="F4AABD48" w:tentative="1">
      <w:start w:val="1"/>
      <w:numFmt w:val="bullet"/>
      <w:lvlText w:val="•"/>
      <w:lvlJc w:val="left"/>
      <w:pPr>
        <w:tabs>
          <w:tab w:val="num" w:pos="6480"/>
        </w:tabs>
        <w:ind w:left="6480" w:hanging="360"/>
      </w:pPr>
      <w:rPr>
        <w:rFonts w:ascii="Arial" w:hAnsi="Arial" w:hint="default"/>
      </w:rPr>
    </w:lvl>
  </w:abstractNum>
  <w:num w:numId="1">
    <w:abstractNumId w:val="27"/>
  </w:num>
  <w:num w:numId="2">
    <w:abstractNumId w:val="27"/>
  </w:num>
  <w:num w:numId="3">
    <w:abstractNumId w:val="27"/>
  </w:num>
  <w:num w:numId="4">
    <w:abstractNumId w:val="13"/>
  </w:num>
  <w:num w:numId="5">
    <w:abstractNumId w:val="17"/>
  </w:num>
  <w:num w:numId="6">
    <w:abstractNumId w:val="1"/>
  </w:num>
  <w:num w:numId="7">
    <w:abstractNumId w:val="10"/>
  </w:num>
  <w:num w:numId="8">
    <w:abstractNumId w:val="16"/>
  </w:num>
  <w:num w:numId="9">
    <w:abstractNumId w:val="32"/>
  </w:num>
  <w:num w:numId="10">
    <w:abstractNumId w:val="3"/>
  </w:num>
  <w:num w:numId="11">
    <w:abstractNumId w:val="23"/>
  </w:num>
  <w:num w:numId="12">
    <w:abstractNumId w:val="7"/>
  </w:num>
  <w:num w:numId="13">
    <w:abstractNumId w:val="19"/>
  </w:num>
  <w:num w:numId="14">
    <w:abstractNumId w:val="29"/>
  </w:num>
  <w:num w:numId="15">
    <w:abstractNumId w:val="11"/>
  </w:num>
  <w:num w:numId="16">
    <w:abstractNumId w:val="20"/>
  </w:num>
  <w:num w:numId="17">
    <w:abstractNumId w:val="28"/>
  </w:num>
  <w:num w:numId="18">
    <w:abstractNumId w:val="36"/>
  </w:num>
  <w:num w:numId="19">
    <w:abstractNumId w:val="21"/>
  </w:num>
  <w:num w:numId="20">
    <w:abstractNumId w:val="37"/>
  </w:num>
  <w:num w:numId="21">
    <w:abstractNumId w:val="12"/>
  </w:num>
  <w:num w:numId="22">
    <w:abstractNumId w:val="8"/>
  </w:num>
  <w:num w:numId="23">
    <w:abstractNumId w:val="5"/>
  </w:num>
  <w:num w:numId="24">
    <w:abstractNumId w:val="30"/>
  </w:num>
  <w:num w:numId="25">
    <w:abstractNumId w:val="38"/>
  </w:num>
  <w:num w:numId="26">
    <w:abstractNumId w:val="2"/>
  </w:num>
  <w:num w:numId="27">
    <w:abstractNumId w:val="18"/>
  </w:num>
  <w:num w:numId="28">
    <w:abstractNumId w:val="31"/>
  </w:num>
  <w:num w:numId="29">
    <w:abstractNumId w:val="22"/>
  </w:num>
  <w:num w:numId="30">
    <w:abstractNumId w:val="6"/>
  </w:num>
  <w:num w:numId="31">
    <w:abstractNumId w:val="25"/>
  </w:num>
  <w:num w:numId="32">
    <w:abstractNumId w:val="26"/>
  </w:num>
  <w:num w:numId="33">
    <w:abstractNumId w:val="33"/>
  </w:num>
  <w:num w:numId="34">
    <w:abstractNumId w:val="34"/>
  </w:num>
  <w:num w:numId="35">
    <w:abstractNumId w:val="21"/>
  </w:num>
  <w:num w:numId="36">
    <w:abstractNumId w:val="21"/>
  </w:num>
  <w:num w:numId="37">
    <w:abstractNumId w:val="21"/>
  </w:num>
  <w:num w:numId="38">
    <w:abstractNumId w:val="9"/>
  </w:num>
  <w:num w:numId="39">
    <w:abstractNumId w:val="35"/>
  </w:num>
  <w:num w:numId="40">
    <w:abstractNumId w:val="24"/>
  </w:num>
  <w:num w:numId="41">
    <w:abstractNumId w:val="0"/>
  </w:num>
  <w:num w:numId="42">
    <w:abstractNumId w:val="4"/>
  </w:num>
  <w:num w:numId="43">
    <w:abstractNumId w:val="15"/>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E8"/>
    <w:rsid w:val="00000BF1"/>
    <w:rsid w:val="00001D02"/>
    <w:rsid w:val="000201C3"/>
    <w:rsid w:val="000203BF"/>
    <w:rsid w:val="00022287"/>
    <w:rsid w:val="00023019"/>
    <w:rsid w:val="000303D6"/>
    <w:rsid w:val="00032BE9"/>
    <w:rsid w:val="000346D0"/>
    <w:rsid w:val="00046520"/>
    <w:rsid w:val="000509C8"/>
    <w:rsid w:val="00052B40"/>
    <w:rsid w:val="00066A78"/>
    <w:rsid w:val="00070AF5"/>
    <w:rsid w:val="00085540"/>
    <w:rsid w:val="00091C46"/>
    <w:rsid w:val="00092CE7"/>
    <w:rsid w:val="000947D3"/>
    <w:rsid w:val="00095C91"/>
    <w:rsid w:val="000A2815"/>
    <w:rsid w:val="000A3CCE"/>
    <w:rsid w:val="000B1DC4"/>
    <w:rsid w:val="000B2FE5"/>
    <w:rsid w:val="000B533C"/>
    <w:rsid w:val="000B5B3E"/>
    <w:rsid w:val="000D0269"/>
    <w:rsid w:val="000D4608"/>
    <w:rsid w:val="000E222E"/>
    <w:rsid w:val="000E53A9"/>
    <w:rsid w:val="000F0CCA"/>
    <w:rsid w:val="000F2D70"/>
    <w:rsid w:val="000F3347"/>
    <w:rsid w:val="001045F7"/>
    <w:rsid w:val="00111129"/>
    <w:rsid w:val="0012041B"/>
    <w:rsid w:val="00120C99"/>
    <w:rsid w:val="001210BC"/>
    <w:rsid w:val="00125D4B"/>
    <w:rsid w:val="00126E78"/>
    <w:rsid w:val="0012799B"/>
    <w:rsid w:val="00143238"/>
    <w:rsid w:val="001443E9"/>
    <w:rsid w:val="001474A4"/>
    <w:rsid w:val="0015105A"/>
    <w:rsid w:val="001617BC"/>
    <w:rsid w:val="001760E3"/>
    <w:rsid w:val="00177CB4"/>
    <w:rsid w:val="00193AEC"/>
    <w:rsid w:val="0019622B"/>
    <w:rsid w:val="001967AA"/>
    <w:rsid w:val="00196B09"/>
    <w:rsid w:val="001A5A9D"/>
    <w:rsid w:val="001B4A00"/>
    <w:rsid w:val="001C26DD"/>
    <w:rsid w:val="001C519A"/>
    <w:rsid w:val="001C775A"/>
    <w:rsid w:val="001D2B54"/>
    <w:rsid w:val="001E15C5"/>
    <w:rsid w:val="001E5CBC"/>
    <w:rsid w:val="001F145C"/>
    <w:rsid w:val="001F7B59"/>
    <w:rsid w:val="00202782"/>
    <w:rsid w:val="00205191"/>
    <w:rsid w:val="00205665"/>
    <w:rsid w:val="002106E2"/>
    <w:rsid w:val="002143D7"/>
    <w:rsid w:val="00215101"/>
    <w:rsid w:val="00222586"/>
    <w:rsid w:val="00223DE8"/>
    <w:rsid w:val="00224B38"/>
    <w:rsid w:val="00225D30"/>
    <w:rsid w:val="00237EA5"/>
    <w:rsid w:val="00241A51"/>
    <w:rsid w:val="00246C87"/>
    <w:rsid w:val="0024772B"/>
    <w:rsid w:val="00252FCC"/>
    <w:rsid w:val="0025410F"/>
    <w:rsid w:val="00265195"/>
    <w:rsid w:val="002664D4"/>
    <w:rsid w:val="0026698C"/>
    <w:rsid w:val="00270206"/>
    <w:rsid w:val="002708CB"/>
    <w:rsid w:val="0027473D"/>
    <w:rsid w:val="00280478"/>
    <w:rsid w:val="002843BE"/>
    <w:rsid w:val="00284DDA"/>
    <w:rsid w:val="002903A2"/>
    <w:rsid w:val="00290A67"/>
    <w:rsid w:val="0029576A"/>
    <w:rsid w:val="00295C12"/>
    <w:rsid w:val="0029792E"/>
    <w:rsid w:val="00297D06"/>
    <w:rsid w:val="002B22F5"/>
    <w:rsid w:val="002B3618"/>
    <w:rsid w:val="002B5268"/>
    <w:rsid w:val="002B668C"/>
    <w:rsid w:val="002B6F24"/>
    <w:rsid w:val="002C246E"/>
    <w:rsid w:val="002C383E"/>
    <w:rsid w:val="002C61EA"/>
    <w:rsid w:val="002C6CE3"/>
    <w:rsid w:val="002D0CB4"/>
    <w:rsid w:val="002E1555"/>
    <w:rsid w:val="002E1AAB"/>
    <w:rsid w:val="002E1B2D"/>
    <w:rsid w:val="002E3AAC"/>
    <w:rsid w:val="002E4E69"/>
    <w:rsid w:val="00303263"/>
    <w:rsid w:val="00304F31"/>
    <w:rsid w:val="00321306"/>
    <w:rsid w:val="00321E1B"/>
    <w:rsid w:val="0032585D"/>
    <w:rsid w:val="00325B6E"/>
    <w:rsid w:val="003332F9"/>
    <w:rsid w:val="00333720"/>
    <w:rsid w:val="00334D33"/>
    <w:rsid w:val="00336BA8"/>
    <w:rsid w:val="00337464"/>
    <w:rsid w:val="003375DF"/>
    <w:rsid w:val="00342FD2"/>
    <w:rsid w:val="00343279"/>
    <w:rsid w:val="00343A00"/>
    <w:rsid w:val="00346BA6"/>
    <w:rsid w:val="00352BB2"/>
    <w:rsid w:val="003533F8"/>
    <w:rsid w:val="00354552"/>
    <w:rsid w:val="00355368"/>
    <w:rsid w:val="00364016"/>
    <w:rsid w:val="003644DE"/>
    <w:rsid w:val="0036577C"/>
    <w:rsid w:val="003671D1"/>
    <w:rsid w:val="003674D2"/>
    <w:rsid w:val="00371346"/>
    <w:rsid w:val="003745C3"/>
    <w:rsid w:val="003804F7"/>
    <w:rsid w:val="00394110"/>
    <w:rsid w:val="00397553"/>
    <w:rsid w:val="003A1EDE"/>
    <w:rsid w:val="003A20BA"/>
    <w:rsid w:val="003A5A3B"/>
    <w:rsid w:val="003E365E"/>
    <w:rsid w:val="003E5BD2"/>
    <w:rsid w:val="003E5C75"/>
    <w:rsid w:val="004036AA"/>
    <w:rsid w:val="00403889"/>
    <w:rsid w:val="00403A23"/>
    <w:rsid w:val="00404F52"/>
    <w:rsid w:val="00406043"/>
    <w:rsid w:val="00414F93"/>
    <w:rsid w:val="00425985"/>
    <w:rsid w:val="00431613"/>
    <w:rsid w:val="004401B0"/>
    <w:rsid w:val="004479EE"/>
    <w:rsid w:val="00460440"/>
    <w:rsid w:val="00460563"/>
    <w:rsid w:val="00461B77"/>
    <w:rsid w:val="004728EF"/>
    <w:rsid w:val="00473203"/>
    <w:rsid w:val="00473AB1"/>
    <w:rsid w:val="00474ADE"/>
    <w:rsid w:val="00483EFB"/>
    <w:rsid w:val="00496C65"/>
    <w:rsid w:val="004A0C84"/>
    <w:rsid w:val="004A4D45"/>
    <w:rsid w:val="004B09BE"/>
    <w:rsid w:val="004B0DF7"/>
    <w:rsid w:val="004B3BC6"/>
    <w:rsid w:val="004C643D"/>
    <w:rsid w:val="004C7A26"/>
    <w:rsid w:val="004D1DCF"/>
    <w:rsid w:val="004D26EF"/>
    <w:rsid w:val="004D3CF4"/>
    <w:rsid w:val="004D605D"/>
    <w:rsid w:val="004E16C8"/>
    <w:rsid w:val="004E3DEE"/>
    <w:rsid w:val="004E479E"/>
    <w:rsid w:val="004E79A8"/>
    <w:rsid w:val="004F66DD"/>
    <w:rsid w:val="00500394"/>
    <w:rsid w:val="005018F6"/>
    <w:rsid w:val="005036E3"/>
    <w:rsid w:val="0050700D"/>
    <w:rsid w:val="0051212B"/>
    <w:rsid w:val="00523AEF"/>
    <w:rsid w:val="0053296D"/>
    <w:rsid w:val="005443A2"/>
    <w:rsid w:val="00544EAE"/>
    <w:rsid w:val="00545294"/>
    <w:rsid w:val="00561758"/>
    <w:rsid w:val="00561D6B"/>
    <w:rsid w:val="005727FF"/>
    <w:rsid w:val="005A1D5C"/>
    <w:rsid w:val="005A2A46"/>
    <w:rsid w:val="005A4FD7"/>
    <w:rsid w:val="005A6296"/>
    <w:rsid w:val="005B0705"/>
    <w:rsid w:val="005B450C"/>
    <w:rsid w:val="005C7BCB"/>
    <w:rsid w:val="005D1DE0"/>
    <w:rsid w:val="005D46AF"/>
    <w:rsid w:val="005D70DC"/>
    <w:rsid w:val="005D7151"/>
    <w:rsid w:val="005E1694"/>
    <w:rsid w:val="005E2259"/>
    <w:rsid w:val="005E4796"/>
    <w:rsid w:val="005E6374"/>
    <w:rsid w:val="005E693E"/>
    <w:rsid w:val="005F65DD"/>
    <w:rsid w:val="005F68B6"/>
    <w:rsid w:val="005F71ED"/>
    <w:rsid w:val="00600D18"/>
    <w:rsid w:val="00601AE9"/>
    <w:rsid w:val="00604663"/>
    <w:rsid w:val="00605DA6"/>
    <w:rsid w:val="00612E39"/>
    <w:rsid w:val="00614321"/>
    <w:rsid w:val="0062467E"/>
    <w:rsid w:val="00625F00"/>
    <w:rsid w:val="00627D78"/>
    <w:rsid w:val="0063517D"/>
    <w:rsid w:val="0063632F"/>
    <w:rsid w:val="0063681A"/>
    <w:rsid w:val="00637A19"/>
    <w:rsid w:val="0065292D"/>
    <w:rsid w:val="006537CA"/>
    <w:rsid w:val="00662093"/>
    <w:rsid w:val="00662797"/>
    <w:rsid w:val="006720C8"/>
    <w:rsid w:val="00677566"/>
    <w:rsid w:val="00680503"/>
    <w:rsid w:val="006853F4"/>
    <w:rsid w:val="006876C9"/>
    <w:rsid w:val="00691E04"/>
    <w:rsid w:val="00693998"/>
    <w:rsid w:val="00693C02"/>
    <w:rsid w:val="006961B7"/>
    <w:rsid w:val="006969D4"/>
    <w:rsid w:val="006A1505"/>
    <w:rsid w:val="006A6BA1"/>
    <w:rsid w:val="006B2C9F"/>
    <w:rsid w:val="006B743D"/>
    <w:rsid w:val="006C5065"/>
    <w:rsid w:val="006D1146"/>
    <w:rsid w:val="006D2003"/>
    <w:rsid w:val="006E70F8"/>
    <w:rsid w:val="006F2933"/>
    <w:rsid w:val="00707131"/>
    <w:rsid w:val="0071203F"/>
    <w:rsid w:val="00714928"/>
    <w:rsid w:val="00724509"/>
    <w:rsid w:val="00727201"/>
    <w:rsid w:val="0073415A"/>
    <w:rsid w:val="00740E23"/>
    <w:rsid w:val="00753869"/>
    <w:rsid w:val="00756135"/>
    <w:rsid w:val="007604A9"/>
    <w:rsid w:val="00760EDD"/>
    <w:rsid w:val="00781EA4"/>
    <w:rsid w:val="007846B3"/>
    <w:rsid w:val="00785496"/>
    <w:rsid w:val="00792C4C"/>
    <w:rsid w:val="00795E71"/>
    <w:rsid w:val="007A2577"/>
    <w:rsid w:val="007B2351"/>
    <w:rsid w:val="007B4AD5"/>
    <w:rsid w:val="007C1F94"/>
    <w:rsid w:val="007C6CE5"/>
    <w:rsid w:val="007D5ACC"/>
    <w:rsid w:val="007E27D5"/>
    <w:rsid w:val="007E7FEA"/>
    <w:rsid w:val="007F2FBB"/>
    <w:rsid w:val="00805831"/>
    <w:rsid w:val="00815697"/>
    <w:rsid w:val="00820C9B"/>
    <w:rsid w:val="008227BA"/>
    <w:rsid w:val="00823E4F"/>
    <w:rsid w:val="00826A85"/>
    <w:rsid w:val="00834DBA"/>
    <w:rsid w:val="008416F2"/>
    <w:rsid w:val="00843366"/>
    <w:rsid w:val="00853095"/>
    <w:rsid w:val="008600D0"/>
    <w:rsid w:val="00860130"/>
    <w:rsid w:val="00862832"/>
    <w:rsid w:val="008636E0"/>
    <w:rsid w:val="00871EA8"/>
    <w:rsid w:val="008731C0"/>
    <w:rsid w:val="008767FD"/>
    <w:rsid w:val="00885A60"/>
    <w:rsid w:val="00886093"/>
    <w:rsid w:val="008871E1"/>
    <w:rsid w:val="00887291"/>
    <w:rsid w:val="00894E32"/>
    <w:rsid w:val="00895526"/>
    <w:rsid w:val="008A1AF0"/>
    <w:rsid w:val="008A78FD"/>
    <w:rsid w:val="008B0684"/>
    <w:rsid w:val="008B2989"/>
    <w:rsid w:val="008B570D"/>
    <w:rsid w:val="008D083C"/>
    <w:rsid w:val="008E31CB"/>
    <w:rsid w:val="008E5607"/>
    <w:rsid w:val="008F2112"/>
    <w:rsid w:val="008F73E8"/>
    <w:rsid w:val="00906042"/>
    <w:rsid w:val="00907C4E"/>
    <w:rsid w:val="009114A6"/>
    <w:rsid w:val="009163F8"/>
    <w:rsid w:val="009167F1"/>
    <w:rsid w:val="00920F44"/>
    <w:rsid w:val="009224D7"/>
    <w:rsid w:val="009239B9"/>
    <w:rsid w:val="00936A48"/>
    <w:rsid w:val="00936B02"/>
    <w:rsid w:val="00947D71"/>
    <w:rsid w:val="0095190E"/>
    <w:rsid w:val="00951D69"/>
    <w:rsid w:val="00967DF3"/>
    <w:rsid w:val="00973B4D"/>
    <w:rsid w:val="00981282"/>
    <w:rsid w:val="00986143"/>
    <w:rsid w:val="00991080"/>
    <w:rsid w:val="00995EE4"/>
    <w:rsid w:val="009A0A00"/>
    <w:rsid w:val="009B0268"/>
    <w:rsid w:val="009B1BB5"/>
    <w:rsid w:val="009B5044"/>
    <w:rsid w:val="009C0531"/>
    <w:rsid w:val="009C3BE0"/>
    <w:rsid w:val="009C579F"/>
    <w:rsid w:val="009C5BC8"/>
    <w:rsid w:val="009C7756"/>
    <w:rsid w:val="009D01AA"/>
    <w:rsid w:val="009D35F6"/>
    <w:rsid w:val="009E3896"/>
    <w:rsid w:val="009E4B8B"/>
    <w:rsid w:val="009F184C"/>
    <w:rsid w:val="009F47EB"/>
    <w:rsid w:val="00A03C14"/>
    <w:rsid w:val="00A05D0D"/>
    <w:rsid w:val="00A11CF6"/>
    <w:rsid w:val="00A136EE"/>
    <w:rsid w:val="00A17732"/>
    <w:rsid w:val="00A27CC0"/>
    <w:rsid w:val="00A444DA"/>
    <w:rsid w:val="00A45675"/>
    <w:rsid w:val="00A54F16"/>
    <w:rsid w:val="00A64A8E"/>
    <w:rsid w:val="00A80636"/>
    <w:rsid w:val="00A81803"/>
    <w:rsid w:val="00A82C85"/>
    <w:rsid w:val="00A859E5"/>
    <w:rsid w:val="00A92518"/>
    <w:rsid w:val="00A944E9"/>
    <w:rsid w:val="00A94D85"/>
    <w:rsid w:val="00A95491"/>
    <w:rsid w:val="00AA3C81"/>
    <w:rsid w:val="00AA44CE"/>
    <w:rsid w:val="00AA5FDB"/>
    <w:rsid w:val="00AA706D"/>
    <w:rsid w:val="00AA7562"/>
    <w:rsid w:val="00AB0298"/>
    <w:rsid w:val="00AB76AF"/>
    <w:rsid w:val="00AD0E07"/>
    <w:rsid w:val="00AD338E"/>
    <w:rsid w:val="00AD3DB4"/>
    <w:rsid w:val="00AE0C49"/>
    <w:rsid w:val="00AE42C9"/>
    <w:rsid w:val="00AE789B"/>
    <w:rsid w:val="00B0118B"/>
    <w:rsid w:val="00B033D6"/>
    <w:rsid w:val="00B07C9D"/>
    <w:rsid w:val="00B10167"/>
    <w:rsid w:val="00B10DF1"/>
    <w:rsid w:val="00B10EA6"/>
    <w:rsid w:val="00B116B2"/>
    <w:rsid w:val="00B161FE"/>
    <w:rsid w:val="00B1778E"/>
    <w:rsid w:val="00B22C7C"/>
    <w:rsid w:val="00B268D2"/>
    <w:rsid w:val="00B26D17"/>
    <w:rsid w:val="00B301CF"/>
    <w:rsid w:val="00B3732E"/>
    <w:rsid w:val="00B37D10"/>
    <w:rsid w:val="00B448BE"/>
    <w:rsid w:val="00B51E1C"/>
    <w:rsid w:val="00B534D5"/>
    <w:rsid w:val="00B55FB6"/>
    <w:rsid w:val="00B5748C"/>
    <w:rsid w:val="00B62894"/>
    <w:rsid w:val="00B65714"/>
    <w:rsid w:val="00B65951"/>
    <w:rsid w:val="00B65D06"/>
    <w:rsid w:val="00B66F47"/>
    <w:rsid w:val="00B73E84"/>
    <w:rsid w:val="00B8019A"/>
    <w:rsid w:val="00B84110"/>
    <w:rsid w:val="00B925C0"/>
    <w:rsid w:val="00B94365"/>
    <w:rsid w:val="00B977CA"/>
    <w:rsid w:val="00BA1316"/>
    <w:rsid w:val="00BA2163"/>
    <w:rsid w:val="00BA7A0C"/>
    <w:rsid w:val="00BB3A93"/>
    <w:rsid w:val="00BB5EE0"/>
    <w:rsid w:val="00BC5A07"/>
    <w:rsid w:val="00BD32F1"/>
    <w:rsid w:val="00BD7133"/>
    <w:rsid w:val="00BE32D8"/>
    <w:rsid w:val="00BE3748"/>
    <w:rsid w:val="00BE3DAA"/>
    <w:rsid w:val="00BF6987"/>
    <w:rsid w:val="00BF704D"/>
    <w:rsid w:val="00C03E90"/>
    <w:rsid w:val="00C121A4"/>
    <w:rsid w:val="00C15033"/>
    <w:rsid w:val="00C160F6"/>
    <w:rsid w:val="00C226CA"/>
    <w:rsid w:val="00C33CBB"/>
    <w:rsid w:val="00C34FDD"/>
    <w:rsid w:val="00C43193"/>
    <w:rsid w:val="00C457FE"/>
    <w:rsid w:val="00C46C27"/>
    <w:rsid w:val="00C50879"/>
    <w:rsid w:val="00C54096"/>
    <w:rsid w:val="00C62625"/>
    <w:rsid w:val="00C63A3B"/>
    <w:rsid w:val="00C6667E"/>
    <w:rsid w:val="00C7208C"/>
    <w:rsid w:val="00C74A1A"/>
    <w:rsid w:val="00C76E6A"/>
    <w:rsid w:val="00C80E17"/>
    <w:rsid w:val="00C83484"/>
    <w:rsid w:val="00C86021"/>
    <w:rsid w:val="00CA4751"/>
    <w:rsid w:val="00CB49CF"/>
    <w:rsid w:val="00CB4C20"/>
    <w:rsid w:val="00CB7C66"/>
    <w:rsid w:val="00CD7336"/>
    <w:rsid w:val="00CE1465"/>
    <w:rsid w:val="00CF017B"/>
    <w:rsid w:val="00CF20DB"/>
    <w:rsid w:val="00D061A4"/>
    <w:rsid w:val="00D07E34"/>
    <w:rsid w:val="00D13EB5"/>
    <w:rsid w:val="00D143EE"/>
    <w:rsid w:val="00D17FD7"/>
    <w:rsid w:val="00D2649F"/>
    <w:rsid w:val="00D27AFA"/>
    <w:rsid w:val="00D33C7C"/>
    <w:rsid w:val="00D37A1C"/>
    <w:rsid w:val="00D47073"/>
    <w:rsid w:val="00D5142F"/>
    <w:rsid w:val="00D56CA6"/>
    <w:rsid w:val="00D61CC3"/>
    <w:rsid w:val="00D6549D"/>
    <w:rsid w:val="00D70847"/>
    <w:rsid w:val="00D72FE5"/>
    <w:rsid w:val="00D7582C"/>
    <w:rsid w:val="00D80F3F"/>
    <w:rsid w:val="00D86D99"/>
    <w:rsid w:val="00D870EE"/>
    <w:rsid w:val="00D977A2"/>
    <w:rsid w:val="00DA1054"/>
    <w:rsid w:val="00DA1160"/>
    <w:rsid w:val="00DA7B19"/>
    <w:rsid w:val="00DB37EB"/>
    <w:rsid w:val="00DB4152"/>
    <w:rsid w:val="00DB5720"/>
    <w:rsid w:val="00DB59FB"/>
    <w:rsid w:val="00DB6746"/>
    <w:rsid w:val="00DD3257"/>
    <w:rsid w:val="00DD57AE"/>
    <w:rsid w:val="00DE3837"/>
    <w:rsid w:val="00DF2C2C"/>
    <w:rsid w:val="00DF3B98"/>
    <w:rsid w:val="00E01FBC"/>
    <w:rsid w:val="00E04A8E"/>
    <w:rsid w:val="00E051DC"/>
    <w:rsid w:val="00E05224"/>
    <w:rsid w:val="00E0569C"/>
    <w:rsid w:val="00E17F23"/>
    <w:rsid w:val="00E21F6F"/>
    <w:rsid w:val="00E22B46"/>
    <w:rsid w:val="00E237C7"/>
    <w:rsid w:val="00E47F59"/>
    <w:rsid w:val="00E547B9"/>
    <w:rsid w:val="00E55BEB"/>
    <w:rsid w:val="00E61C17"/>
    <w:rsid w:val="00E63D00"/>
    <w:rsid w:val="00E72F91"/>
    <w:rsid w:val="00E73298"/>
    <w:rsid w:val="00E7575B"/>
    <w:rsid w:val="00E76B4C"/>
    <w:rsid w:val="00E81F1F"/>
    <w:rsid w:val="00E91C6D"/>
    <w:rsid w:val="00EA30E9"/>
    <w:rsid w:val="00EA5BC1"/>
    <w:rsid w:val="00EA6CEF"/>
    <w:rsid w:val="00EB15D5"/>
    <w:rsid w:val="00EB616F"/>
    <w:rsid w:val="00EB7473"/>
    <w:rsid w:val="00EB7D56"/>
    <w:rsid w:val="00EC5670"/>
    <w:rsid w:val="00EC5ADD"/>
    <w:rsid w:val="00EC7DEF"/>
    <w:rsid w:val="00ED564B"/>
    <w:rsid w:val="00EE0CC3"/>
    <w:rsid w:val="00EE1860"/>
    <w:rsid w:val="00EE505D"/>
    <w:rsid w:val="00EF5F31"/>
    <w:rsid w:val="00EF6044"/>
    <w:rsid w:val="00F02430"/>
    <w:rsid w:val="00F02B2D"/>
    <w:rsid w:val="00F05EF9"/>
    <w:rsid w:val="00F063B5"/>
    <w:rsid w:val="00F15D6D"/>
    <w:rsid w:val="00F162A7"/>
    <w:rsid w:val="00F43CD6"/>
    <w:rsid w:val="00F44B67"/>
    <w:rsid w:val="00F46EBA"/>
    <w:rsid w:val="00F56372"/>
    <w:rsid w:val="00F57A51"/>
    <w:rsid w:val="00F62441"/>
    <w:rsid w:val="00F67135"/>
    <w:rsid w:val="00F70369"/>
    <w:rsid w:val="00F82F2B"/>
    <w:rsid w:val="00F8341F"/>
    <w:rsid w:val="00FA0797"/>
    <w:rsid w:val="00FA334E"/>
    <w:rsid w:val="00FA63FA"/>
    <w:rsid w:val="00FB0856"/>
    <w:rsid w:val="00FD002C"/>
    <w:rsid w:val="00FE143D"/>
    <w:rsid w:val="00FE30BE"/>
    <w:rsid w:val="00FE4900"/>
    <w:rsid w:val="00FE630D"/>
    <w:rsid w:val="00FE6954"/>
    <w:rsid w:val="00FE7ED5"/>
    <w:rsid w:val="00FF32CD"/>
    <w:rsid w:val="00FF3FB0"/>
    <w:rsid w:val="00FF43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6B0D8C0"/>
  <w14:defaultImageDpi w14:val="330"/>
  <w15:docId w15:val="{A155F8A1-B769-405C-9820-AE74F00B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15105A"/>
    <w:pPr>
      <w:framePr w:hSpace="142" w:wrap="around" w:vAnchor="page" w:hAnchor="margin" w:x="-90" w:y="3166"/>
      <w:tabs>
        <w:tab w:val="left" w:pos="7088"/>
      </w:tabs>
      <w:spacing w:line="240" w:lineRule="exact"/>
      <w:suppressOverlap/>
      <w:jc w:val="both"/>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5F65DD"/>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vAnchor="margin" w:hAnchor="text"/>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uiPriority w:val="99"/>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6C5065"/>
    <w:pPr>
      <w:keepLines/>
      <w:framePr w:wrap="around"/>
      <w:numPr>
        <w:numId w:val="12"/>
      </w:numPr>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vAnchor="margin" w:hAnchor="text"/>
      <w:numPr>
        <w:numId w:val="14"/>
      </w:numPr>
      <w:ind w:left="357" w:hanging="357"/>
    </w:pPr>
  </w:style>
  <w:style w:type="character" w:customStyle="1" w:styleId="4FlietextZchn">
    <w:name w:val="4.Fließtext Zchn"/>
    <w:basedOn w:val="Absatz-Standardschriftart"/>
    <w:link w:val="4Flietext"/>
    <w:rsid w:val="0015105A"/>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6C5065"/>
    <w:rPr>
      <w:rFonts w:asciiTheme="majorHAnsi" w:eastAsiaTheme="majorEastAsia" w:hAnsiTheme="majorHAnsi" w:cstheme="majorBidi"/>
      <w:b w:val="0"/>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b w:val="0"/>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styleId="Funotentext">
    <w:name w:val="footnote text"/>
    <w:basedOn w:val="Standard"/>
    <w:link w:val="FunotentextZchn"/>
    <w:uiPriority w:val="99"/>
    <w:unhideWhenUsed/>
    <w:rsid w:val="00F05EF9"/>
    <w:pPr>
      <w:spacing w:after="0"/>
    </w:pPr>
  </w:style>
  <w:style w:type="character" w:customStyle="1" w:styleId="FunotentextZchn">
    <w:name w:val="Fußnotentext Zchn"/>
    <w:basedOn w:val="Absatz-Standardschriftart"/>
    <w:link w:val="Funotentext"/>
    <w:uiPriority w:val="99"/>
    <w:rsid w:val="00F05EF9"/>
  </w:style>
  <w:style w:type="character" w:styleId="Funotenzeichen">
    <w:name w:val="footnote reference"/>
    <w:basedOn w:val="Absatz-Standardschriftart"/>
    <w:uiPriority w:val="99"/>
    <w:unhideWhenUsed/>
    <w:rsid w:val="00F05EF9"/>
    <w:rPr>
      <w:vertAlign w:val="superscript"/>
    </w:rPr>
  </w:style>
  <w:style w:type="character" w:styleId="Hyperlink">
    <w:name w:val="Hyperlink"/>
    <w:basedOn w:val="Absatz-Standardschriftart"/>
    <w:uiPriority w:val="99"/>
    <w:unhideWhenUsed/>
    <w:rsid w:val="00E76B4C"/>
    <w:rPr>
      <w:color w:val="00B0F0" w:themeColor="hyperlink"/>
      <w:u w:val="single"/>
    </w:rPr>
  </w:style>
  <w:style w:type="paragraph" w:customStyle="1" w:styleId="p1">
    <w:name w:val="p1"/>
    <w:basedOn w:val="Standard"/>
    <w:rsid w:val="00A80636"/>
    <w:pPr>
      <w:spacing w:after="0"/>
      <w:ind w:left="540" w:hanging="540"/>
      <w:contextualSpacing w:val="0"/>
    </w:pPr>
    <w:rPr>
      <w:rFonts w:ascii="Helvetica" w:eastAsiaTheme="minorHAnsi" w:hAnsi="Helvetica" w:cs="Times New Roman"/>
      <w:sz w:val="18"/>
      <w:szCs w:val="18"/>
    </w:rPr>
  </w:style>
  <w:style w:type="character" w:styleId="BesuchterLink">
    <w:name w:val="FollowedHyperlink"/>
    <w:basedOn w:val="Absatz-Standardschriftart"/>
    <w:uiPriority w:val="99"/>
    <w:semiHidden/>
    <w:unhideWhenUsed/>
    <w:rsid w:val="00290A67"/>
    <w:rPr>
      <w:color w:val="800080" w:themeColor="followedHyperlink"/>
      <w:u w:val="single"/>
    </w:rPr>
  </w:style>
  <w:style w:type="table" w:customStyle="1" w:styleId="SteckbriefText1">
    <w:name w:val="Steckbrief Text1"/>
    <w:basedOn w:val="NormaleTabelle"/>
    <w:uiPriority w:val="99"/>
    <w:rsid w:val="004D1DCF"/>
    <w:rPr>
      <w:rFonts w:asciiTheme="majorHAnsi" w:eastAsiaTheme="majorEastAsia" w:hAnsiTheme="majorHAnsi" w:cstheme="majorBidi"/>
      <w:sz w:val="22"/>
      <w:szCs w:val="22"/>
    </w:rPr>
    <w:tblPr/>
  </w:style>
  <w:style w:type="paragraph" w:customStyle="1" w:styleId="Literatur">
    <w:name w:val="Literatur"/>
    <w:basedOn w:val="Standard"/>
    <w:rsid w:val="004C7A26"/>
    <w:pPr>
      <w:tabs>
        <w:tab w:val="left" w:pos="284"/>
        <w:tab w:val="right" w:pos="851"/>
        <w:tab w:val="left" w:pos="1134"/>
        <w:tab w:val="left" w:pos="1418"/>
      </w:tabs>
      <w:spacing w:after="40" w:line="260" w:lineRule="atLeast"/>
      <w:ind w:left="567" w:hanging="567"/>
      <w:contextualSpacing w:val="0"/>
      <w:jc w:val="both"/>
    </w:pPr>
    <w:rPr>
      <w:rFonts w:ascii="New York" w:eastAsia="Times New Roman" w:hAnsi="New York" w:cs="Times New Roman"/>
      <w:sz w:val="22"/>
      <w:szCs w:val="20"/>
    </w:rPr>
  </w:style>
  <w:style w:type="paragraph" w:styleId="Dokumentstruktur">
    <w:name w:val="Document Map"/>
    <w:basedOn w:val="Standard"/>
    <w:link w:val="DokumentstrukturZchn"/>
    <w:uiPriority w:val="99"/>
    <w:semiHidden/>
    <w:unhideWhenUsed/>
    <w:rsid w:val="000E53A9"/>
    <w:pPr>
      <w:spacing w:after="0"/>
    </w:pPr>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0E53A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1329">
      <w:bodyDiv w:val="1"/>
      <w:marLeft w:val="0"/>
      <w:marRight w:val="0"/>
      <w:marTop w:val="0"/>
      <w:marBottom w:val="0"/>
      <w:divBdr>
        <w:top w:val="none" w:sz="0" w:space="0" w:color="auto"/>
        <w:left w:val="none" w:sz="0" w:space="0" w:color="auto"/>
        <w:bottom w:val="none" w:sz="0" w:space="0" w:color="auto"/>
        <w:right w:val="none" w:sz="0" w:space="0" w:color="auto"/>
      </w:divBdr>
    </w:div>
    <w:div w:id="364137229">
      <w:bodyDiv w:val="1"/>
      <w:marLeft w:val="0"/>
      <w:marRight w:val="0"/>
      <w:marTop w:val="0"/>
      <w:marBottom w:val="0"/>
      <w:divBdr>
        <w:top w:val="none" w:sz="0" w:space="0" w:color="auto"/>
        <w:left w:val="none" w:sz="0" w:space="0" w:color="auto"/>
        <w:bottom w:val="none" w:sz="0" w:space="0" w:color="auto"/>
        <w:right w:val="none" w:sz="0" w:space="0" w:color="auto"/>
      </w:divBdr>
    </w:div>
    <w:div w:id="457383266">
      <w:bodyDiv w:val="1"/>
      <w:marLeft w:val="0"/>
      <w:marRight w:val="0"/>
      <w:marTop w:val="0"/>
      <w:marBottom w:val="0"/>
      <w:divBdr>
        <w:top w:val="none" w:sz="0" w:space="0" w:color="auto"/>
        <w:left w:val="none" w:sz="0" w:space="0" w:color="auto"/>
        <w:bottom w:val="none" w:sz="0" w:space="0" w:color="auto"/>
        <w:right w:val="none" w:sz="0" w:space="0" w:color="auto"/>
      </w:divBdr>
    </w:div>
    <w:div w:id="726800394">
      <w:bodyDiv w:val="1"/>
      <w:marLeft w:val="0"/>
      <w:marRight w:val="0"/>
      <w:marTop w:val="0"/>
      <w:marBottom w:val="0"/>
      <w:divBdr>
        <w:top w:val="none" w:sz="0" w:space="0" w:color="auto"/>
        <w:left w:val="none" w:sz="0" w:space="0" w:color="auto"/>
        <w:bottom w:val="none" w:sz="0" w:space="0" w:color="auto"/>
        <w:right w:val="none" w:sz="0" w:space="0" w:color="auto"/>
      </w:divBdr>
    </w:div>
    <w:div w:id="826164503">
      <w:bodyDiv w:val="1"/>
      <w:marLeft w:val="0"/>
      <w:marRight w:val="0"/>
      <w:marTop w:val="0"/>
      <w:marBottom w:val="0"/>
      <w:divBdr>
        <w:top w:val="none" w:sz="0" w:space="0" w:color="auto"/>
        <w:left w:val="none" w:sz="0" w:space="0" w:color="auto"/>
        <w:bottom w:val="none" w:sz="0" w:space="0" w:color="auto"/>
        <w:right w:val="none" w:sz="0" w:space="0" w:color="auto"/>
      </w:divBdr>
    </w:div>
    <w:div w:id="1427917140">
      <w:bodyDiv w:val="1"/>
      <w:marLeft w:val="0"/>
      <w:marRight w:val="0"/>
      <w:marTop w:val="0"/>
      <w:marBottom w:val="0"/>
      <w:divBdr>
        <w:top w:val="none" w:sz="0" w:space="0" w:color="auto"/>
        <w:left w:val="none" w:sz="0" w:space="0" w:color="auto"/>
        <w:bottom w:val="none" w:sz="0" w:space="0" w:color="auto"/>
        <w:right w:val="none" w:sz="0" w:space="0" w:color="auto"/>
      </w:divBdr>
    </w:div>
    <w:div w:id="1536383209">
      <w:bodyDiv w:val="1"/>
      <w:marLeft w:val="0"/>
      <w:marRight w:val="0"/>
      <w:marTop w:val="0"/>
      <w:marBottom w:val="0"/>
      <w:divBdr>
        <w:top w:val="none" w:sz="0" w:space="0" w:color="auto"/>
        <w:left w:val="none" w:sz="0" w:space="0" w:color="auto"/>
        <w:bottom w:val="none" w:sz="0" w:space="0" w:color="auto"/>
        <w:right w:val="none" w:sz="0" w:space="0" w:color="auto"/>
      </w:divBdr>
    </w:div>
    <w:div w:id="15877628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BA0E8-C7CE-46BD-811A-200A21994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8678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profilinstaller</cp:lastModifiedBy>
  <cp:revision>35</cp:revision>
  <cp:lastPrinted>2018-08-21T13:10:00Z</cp:lastPrinted>
  <dcterms:created xsi:type="dcterms:W3CDTF">2018-09-11T13:14:00Z</dcterms:created>
  <dcterms:modified xsi:type="dcterms:W3CDTF">2018-10-30T12:36:00Z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